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7BD" w:rsidRPr="00D447BD" w:rsidRDefault="00D447BD">
      <w:pPr>
        <w:pStyle w:val="ConsPlusNormal"/>
        <w:jc w:val="right"/>
        <w:outlineLvl w:val="0"/>
        <w:rPr>
          <w:rFonts w:ascii="Times New Roman" w:hAnsi="Times New Roman" w:cs="Times New Roman"/>
          <w:sz w:val="28"/>
          <w:szCs w:val="28"/>
        </w:rPr>
      </w:pPr>
      <w:r w:rsidRPr="00D447BD">
        <w:rPr>
          <w:rFonts w:ascii="Times New Roman" w:hAnsi="Times New Roman" w:cs="Times New Roman"/>
          <w:sz w:val="28"/>
          <w:szCs w:val="28"/>
        </w:rPr>
        <w:t>Утверждено</w:t>
      </w:r>
    </w:p>
    <w:p w:rsidR="00D447BD" w:rsidRPr="00D447BD" w:rsidRDefault="00D447BD">
      <w:pPr>
        <w:pStyle w:val="ConsPlusNormal"/>
        <w:jc w:val="right"/>
        <w:rPr>
          <w:rFonts w:ascii="Times New Roman" w:hAnsi="Times New Roman" w:cs="Times New Roman"/>
          <w:sz w:val="28"/>
          <w:szCs w:val="28"/>
        </w:rPr>
      </w:pPr>
      <w:r w:rsidRPr="00D447BD">
        <w:rPr>
          <w:rFonts w:ascii="Times New Roman" w:hAnsi="Times New Roman" w:cs="Times New Roman"/>
          <w:sz w:val="28"/>
          <w:szCs w:val="28"/>
        </w:rPr>
        <w:t>постановлением</w:t>
      </w:r>
    </w:p>
    <w:p w:rsidR="00D447BD" w:rsidRPr="00D447BD" w:rsidRDefault="00D447BD">
      <w:pPr>
        <w:pStyle w:val="ConsPlusNormal"/>
        <w:jc w:val="right"/>
        <w:rPr>
          <w:rFonts w:ascii="Times New Roman" w:hAnsi="Times New Roman" w:cs="Times New Roman"/>
          <w:sz w:val="28"/>
          <w:szCs w:val="28"/>
        </w:rPr>
      </w:pPr>
      <w:r w:rsidRPr="00D447BD">
        <w:rPr>
          <w:rFonts w:ascii="Times New Roman" w:hAnsi="Times New Roman" w:cs="Times New Roman"/>
          <w:sz w:val="28"/>
          <w:szCs w:val="28"/>
        </w:rPr>
        <w:t>Правительства Сахалинской области</w:t>
      </w:r>
    </w:p>
    <w:p w:rsidR="00D447BD" w:rsidRPr="00D447BD" w:rsidRDefault="00D447BD">
      <w:pPr>
        <w:pStyle w:val="ConsPlusNormal"/>
        <w:jc w:val="right"/>
        <w:rPr>
          <w:rFonts w:ascii="Times New Roman" w:hAnsi="Times New Roman" w:cs="Times New Roman"/>
          <w:sz w:val="28"/>
          <w:szCs w:val="28"/>
        </w:rPr>
      </w:pPr>
      <w:r w:rsidRPr="00D447BD">
        <w:rPr>
          <w:rFonts w:ascii="Times New Roman" w:hAnsi="Times New Roman" w:cs="Times New Roman"/>
          <w:sz w:val="28"/>
          <w:szCs w:val="28"/>
        </w:rPr>
        <w:t>от 13.06.2012 N 282</w:t>
      </w:r>
    </w:p>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Title"/>
        <w:jc w:val="center"/>
        <w:rPr>
          <w:rFonts w:ascii="Times New Roman" w:hAnsi="Times New Roman" w:cs="Times New Roman"/>
          <w:sz w:val="28"/>
          <w:szCs w:val="28"/>
        </w:rPr>
      </w:pPr>
      <w:bookmarkStart w:id="0" w:name="P39"/>
      <w:bookmarkEnd w:id="0"/>
      <w:r w:rsidRPr="00D447BD">
        <w:rPr>
          <w:rFonts w:ascii="Times New Roman" w:hAnsi="Times New Roman" w:cs="Times New Roman"/>
          <w:sz w:val="28"/>
          <w:szCs w:val="28"/>
        </w:rPr>
        <w:t>ПОЛОЖЕНИЕ</w:t>
      </w:r>
    </w:p>
    <w:p w:rsidR="00D447BD" w:rsidRPr="00D447BD" w:rsidRDefault="00D447BD">
      <w:pPr>
        <w:pStyle w:val="ConsPlusTitle"/>
        <w:jc w:val="center"/>
        <w:rPr>
          <w:rFonts w:ascii="Times New Roman" w:hAnsi="Times New Roman" w:cs="Times New Roman"/>
          <w:sz w:val="28"/>
          <w:szCs w:val="28"/>
        </w:rPr>
      </w:pPr>
      <w:r w:rsidRPr="00D447BD">
        <w:rPr>
          <w:rFonts w:ascii="Times New Roman" w:hAnsi="Times New Roman" w:cs="Times New Roman"/>
          <w:sz w:val="28"/>
          <w:szCs w:val="28"/>
        </w:rPr>
        <w:t>О СОВЕТЕ ПО ИНВЕСТИЦИОННОЙ ДЕЯТЕЛЬНОСТИ</w:t>
      </w:r>
    </w:p>
    <w:p w:rsidR="00D447BD" w:rsidRPr="00D447BD" w:rsidRDefault="00D447BD">
      <w:pPr>
        <w:pStyle w:val="ConsPlusTitle"/>
        <w:jc w:val="center"/>
        <w:rPr>
          <w:rFonts w:ascii="Times New Roman" w:hAnsi="Times New Roman" w:cs="Times New Roman"/>
          <w:sz w:val="28"/>
          <w:szCs w:val="28"/>
        </w:rPr>
      </w:pPr>
      <w:r w:rsidRPr="00D447BD">
        <w:rPr>
          <w:rFonts w:ascii="Times New Roman" w:hAnsi="Times New Roman" w:cs="Times New Roman"/>
          <w:sz w:val="28"/>
          <w:szCs w:val="28"/>
        </w:rPr>
        <w:t>ПРИ ПРАВИТЕЛЬСТВЕ САХАЛИНСКОЙ ОБЛАСТИ</w:t>
      </w:r>
    </w:p>
    <w:p w:rsidR="00D447BD" w:rsidRPr="00D447BD" w:rsidRDefault="00D447BD">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447BD" w:rsidRPr="00D447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47BD" w:rsidRPr="00D447BD" w:rsidRDefault="00D447BD">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447BD" w:rsidRPr="00D447BD" w:rsidRDefault="00D447BD">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447BD" w:rsidRPr="00D447BD" w:rsidRDefault="00D447BD">
            <w:pPr>
              <w:pStyle w:val="ConsPlusNormal"/>
              <w:jc w:val="center"/>
              <w:rPr>
                <w:rFonts w:ascii="Times New Roman" w:hAnsi="Times New Roman" w:cs="Times New Roman"/>
                <w:sz w:val="28"/>
                <w:szCs w:val="28"/>
              </w:rPr>
            </w:pPr>
            <w:r w:rsidRPr="00D447BD">
              <w:rPr>
                <w:rFonts w:ascii="Times New Roman" w:hAnsi="Times New Roman" w:cs="Times New Roman"/>
                <w:color w:val="392C69"/>
                <w:sz w:val="28"/>
                <w:szCs w:val="28"/>
              </w:rPr>
              <w:t>Список изменяющих документов</w:t>
            </w:r>
          </w:p>
          <w:p w:rsidR="00D447BD" w:rsidRPr="00D447BD" w:rsidRDefault="00D447BD">
            <w:pPr>
              <w:pStyle w:val="ConsPlusNormal"/>
              <w:jc w:val="center"/>
              <w:rPr>
                <w:rFonts w:ascii="Times New Roman" w:hAnsi="Times New Roman" w:cs="Times New Roman"/>
                <w:sz w:val="28"/>
                <w:szCs w:val="28"/>
              </w:rPr>
            </w:pPr>
            <w:r w:rsidRPr="00D447BD">
              <w:rPr>
                <w:rFonts w:ascii="Times New Roman" w:hAnsi="Times New Roman" w:cs="Times New Roman"/>
                <w:color w:val="392C69"/>
                <w:sz w:val="28"/>
                <w:szCs w:val="28"/>
              </w:rPr>
              <w:t>(в ред. Постановлений Правительства Сахалинской области</w:t>
            </w:r>
          </w:p>
          <w:p w:rsidR="00D447BD" w:rsidRPr="00D447BD" w:rsidRDefault="00D447BD">
            <w:pPr>
              <w:pStyle w:val="ConsPlusNormal"/>
              <w:jc w:val="center"/>
              <w:rPr>
                <w:rFonts w:ascii="Times New Roman" w:hAnsi="Times New Roman" w:cs="Times New Roman"/>
                <w:sz w:val="28"/>
                <w:szCs w:val="28"/>
              </w:rPr>
            </w:pPr>
            <w:r w:rsidRPr="00D447BD">
              <w:rPr>
                <w:rFonts w:ascii="Times New Roman" w:hAnsi="Times New Roman" w:cs="Times New Roman"/>
                <w:color w:val="392C69"/>
                <w:sz w:val="28"/>
                <w:szCs w:val="28"/>
              </w:rPr>
              <w:t xml:space="preserve">от 24.05.2013 </w:t>
            </w:r>
            <w:hyperlink r:id="rId4">
              <w:r w:rsidRPr="00D447BD">
                <w:rPr>
                  <w:rFonts w:ascii="Times New Roman" w:hAnsi="Times New Roman" w:cs="Times New Roman"/>
                  <w:color w:val="0000FF"/>
                  <w:sz w:val="28"/>
                  <w:szCs w:val="28"/>
                </w:rPr>
                <w:t>N 258</w:t>
              </w:r>
            </w:hyperlink>
            <w:r w:rsidRPr="00D447BD">
              <w:rPr>
                <w:rFonts w:ascii="Times New Roman" w:hAnsi="Times New Roman" w:cs="Times New Roman"/>
                <w:color w:val="392C69"/>
                <w:sz w:val="28"/>
                <w:szCs w:val="28"/>
              </w:rPr>
              <w:t xml:space="preserve">, от 04.04.2014 </w:t>
            </w:r>
            <w:hyperlink r:id="rId5">
              <w:r w:rsidRPr="00D447BD">
                <w:rPr>
                  <w:rFonts w:ascii="Times New Roman" w:hAnsi="Times New Roman" w:cs="Times New Roman"/>
                  <w:color w:val="0000FF"/>
                  <w:sz w:val="28"/>
                  <w:szCs w:val="28"/>
                </w:rPr>
                <w:t>N 143</w:t>
              </w:r>
            </w:hyperlink>
            <w:r w:rsidRPr="00D447BD">
              <w:rPr>
                <w:rFonts w:ascii="Times New Roman" w:hAnsi="Times New Roman" w:cs="Times New Roman"/>
                <w:color w:val="392C69"/>
                <w:sz w:val="28"/>
                <w:szCs w:val="28"/>
              </w:rPr>
              <w:t xml:space="preserve">, от 16.02.2016 </w:t>
            </w:r>
            <w:hyperlink r:id="rId6">
              <w:r w:rsidRPr="00D447BD">
                <w:rPr>
                  <w:rFonts w:ascii="Times New Roman" w:hAnsi="Times New Roman" w:cs="Times New Roman"/>
                  <w:color w:val="0000FF"/>
                  <w:sz w:val="28"/>
                  <w:szCs w:val="28"/>
                </w:rPr>
                <w:t>N 64</w:t>
              </w:r>
            </w:hyperlink>
            <w:r w:rsidRPr="00D447BD">
              <w:rPr>
                <w:rFonts w:ascii="Times New Roman" w:hAnsi="Times New Roman" w:cs="Times New Roman"/>
                <w:color w:val="392C69"/>
                <w:sz w:val="28"/>
                <w:szCs w:val="28"/>
              </w:rPr>
              <w:t>,</w:t>
            </w:r>
          </w:p>
          <w:p w:rsidR="00D447BD" w:rsidRPr="00D447BD" w:rsidRDefault="00D447BD">
            <w:pPr>
              <w:pStyle w:val="ConsPlusNormal"/>
              <w:jc w:val="center"/>
              <w:rPr>
                <w:rFonts w:ascii="Times New Roman" w:hAnsi="Times New Roman" w:cs="Times New Roman"/>
                <w:sz w:val="28"/>
                <w:szCs w:val="28"/>
              </w:rPr>
            </w:pPr>
            <w:r w:rsidRPr="00D447BD">
              <w:rPr>
                <w:rFonts w:ascii="Times New Roman" w:hAnsi="Times New Roman" w:cs="Times New Roman"/>
                <w:color w:val="392C69"/>
                <w:sz w:val="28"/>
                <w:szCs w:val="28"/>
              </w:rPr>
              <w:t xml:space="preserve">от 28.03.2017 </w:t>
            </w:r>
            <w:hyperlink r:id="rId7">
              <w:r w:rsidRPr="00D447BD">
                <w:rPr>
                  <w:rFonts w:ascii="Times New Roman" w:hAnsi="Times New Roman" w:cs="Times New Roman"/>
                  <w:color w:val="0000FF"/>
                  <w:sz w:val="28"/>
                  <w:szCs w:val="28"/>
                </w:rPr>
                <w:t>N 140</w:t>
              </w:r>
            </w:hyperlink>
            <w:r w:rsidRPr="00D447BD">
              <w:rPr>
                <w:rFonts w:ascii="Times New Roman" w:hAnsi="Times New Roman" w:cs="Times New Roman"/>
                <w:color w:val="392C69"/>
                <w:sz w:val="28"/>
                <w:szCs w:val="28"/>
              </w:rPr>
              <w:t xml:space="preserve">, от 26.09.2018 </w:t>
            </w:r>
            <w:hyperlink r:id="rId8">
              <w:r w:rsidRPr="00D447BD">
                <w:rPr>
                  <w:rFonts w:ascii="Times New Roman" w:hAnsi="Times New Roman" w:cs="Times New Roman"/>
                  <w:color w:val="0000FF"/>
                  <w:sz w:val="28"/>
                  <w:szCs w:val="28"/>
                </w:rPr>
                <w:t>N 469</w:t>
              </w:r>
            </w:hyperlink>
            <w:r w:rsidRPr="00D447BD">
              <w:rPr>
                <w:rFonts w:ascii="Times New Roman" w:hAnsi="Times New Roman" w:cs="Times New Roman"/>
                <w:color w:val="392C69"/>
                <w:sz w:val="28"/>
                <w:szCs w:val="28"/>
              </w:rPr>
              <w:t xml:space="preserve">, от 14.01.2020 </w:t>
            </w:r>
            <w:hyperlink r:id="rId9">
              <w:r w:rsidRPr="00D447BD">
                <w:rPr>
                  <w:rFonts w:ascii="Times New Roman" w:hAnsi="Times New Roman" w:cs="Times New Roman"/>
                  <w:color w:val="0000FF"/>
                  <w:sz w:val="28"/>
                  <w:szCs w:val="28"/>
                </w:rPr>
                <w:t>N 8</w:t>
              </w:r>
            </w:hyperlink>
            <w:r w:rsidRPr="00D447BD">
              <w:rPr>
                <w:rFonts w:ascii="Times New Roman" w:hAnsi="Times New Roman" w:cs="Times New Roman"/>
                <w:color w:val="392C69"/>
                <w:sz w:val="28"/>
                <w:szCs w:val="28"/>
              </w:rPr>
              <w:t>,</w:t>
            </w:r>
          </w:p>
          <w:p w:rsidR="00D447BD" w:rsidRPr="00D447BD" w:rsidRDefault="00D447BD">
            <w:pPr>
              <w:pStyle w:val="ConsPlusNormal"/>
              <w:jc w:val="center"/>
              <w:rPr>
                <w:rFonts w:ascii="Times New Roman" w:hAnsi="Times New Roman" w:cs="Times New Roman"/>
                <w:sz w:val="28"/>
                <w:szCs w:val="28"/>
              </w:rPr>
            </w:pPr>
            <w:r w:rsidRPr="00D447BD">
              <w:rPr>
                <w:rFonts w:ascii="Times New Roman" w:hAnsi="Times New Roman" w:cs="Times New Roman"/>
                <w:color w:val="392C69"/>
                <w:sz w:val="28"/>
                <w:szCs w:val="28"/>
              </w:rPr>
              <w:t xml:space="preserve">от 14.12.2020 </w:t>
            </w:r>
            <w:hyperlink r:id="rId10">
              <w:r w:rsidRPr="00D447BD">
                <w:rPr>
                  <w:rFonts w:ascii="Times New Roman" w:hAnsi="Times New Roman" w:cs="Times New Roman"/>
                  <w:color w:val="0000FF"/>
                  <w:sz w:val="28"/>
                  <w:szCs w:val="28"/>
                </w:rPr>
                <w:t>N 577</w:t>
              </w:r>
            </w:hyperlink>
            <w:r w:rsidRPr="00D447BD">
              <w:rPr>
                <w:rFonts w:ascii="Times New Roman" w:hAnsi="Times New Roman" w:cs="Times New Roman"/>
                <w:color w:val="392C69"/>
                <w:sz w:val="28"/>
                <w:szCs w:val="28"/>
              </w:rPr>
              <w:t xml:space="preserve">, от 25.10.2023 </w:t>
            </w:r>
            <w:hyperlink r:id="rId11">
              <w:r w:rsidRPr="00D447BD">
                <w:rPr>
                  <w:rFonts w:ascii="Times New Roman" w:hAnsi="Times New Roman" w:cs="Times New Roman"/>
                  <w:color w:val="0000FF"/>
                  <w:sz w:val="28"/>
                  <w:szCs w:val="28"/>
                </w:rPr>
                <w:t>N 540</w:t>
              </w:r>
            </w:hyperlink>
            <w:r w:rsidRPr="00D447BD">
              <w:rPr>
                <w:rFonts w:ascii="Times New Roman" w:hAnsi="Times New Roman" w:cs="Times New Roman"/>
                <w:color w:val="392C69"/>
                <w:sz w:val="28"/>
                <w:szCs w:val="28"/>
              </w:rPr>
              <w:t xml:space="preserve">, от 22.05.2024 </w:t>
            </w:r>
            <w:hyperlink r:id="rId12">
              <w:r w:rsidRPr="00D447BD">
                <w:rPr>
                  <w:rFonts w:ascii="Times New Roman" w:hAnsi="Times New Roman" w:cs="Times New Roman"/>
                  <w:color w:val="0000FF"/>
                  <w:sz w:val="28"/>
                  <w:szCs w:val="28"/>
                </w:rPr>
                <w:t>N 154</w:t>
              </w:r>
            </w:hyperlink>
            <w:r w:rsidRPr="00D447BD">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D447BD" w:rsidRPr="00D447BD" w:rsidRDefault="00D447BD">
            <w:pPr>
              <w:pStyle w:val="ConsPlusNormal"/>
              <w:rPr>
                <w:rFonts w:ascii="Times New Roman" w:hAnsi="Times New Roman" w:cs="Times New Roman"/>
                <w:sz w:val="28"/>
                <w:szCs w:val="28"/>
              </w:rPr>
            </w:pPr>
          </w:p>
        </w:tc>
      </w:tr>
    </w:tbl>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Title"/>
        <w:jc w:val="center"/>
        <w:outlineLvl w:val="1"/>
        <w:rPr>
          <w:rFonts w:ascii="Times New Roman" w:hAnsi="Times New Roman" w:cs="Times New Roman"/>
          <w:sz w:val="28"/>
          <w:szCs w:val="28"/>
        </w:rPr>
      </w:pPr>
      <w:r w:rsidRPr="00D447BD">
        <w:rPr>
          <w:rFonts w:ascii="Times New Roman" w:hAnsi="Times New Roman" w:cs="Times New Roman"/>
          <w:sz w:val="28"/>
          <w:szCs w:val="28"/>
        </w:rPr>
        <w:t>1. Общие положения</w:t>
      </w:r>
    </w:p>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Normal"/>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1.1. Совет по инвестиционной деятельности при Правительстве Сахалинской области (далее - Совет) является постоянно действующим совещательным органом при Правительстве Сахалинской области, созданным в целях содействия улучшению инвестиционного климата, разработки предложений по реализации инвестиционной политики на территории Сахалинской области, участия в координации действий по привлечению инвестиций в экономику Сахалинской области и осуществляющим функции инвестиционного комитета в соответствии с </w:t>
      </w:r>
      <w:hyperlink r:id="rId13">
        <w:r w:rsidRPr="00D447BD">
          <w:rPr>
            <w:rFonts w:ascii="Times New Roman" w:hAnsi="Times New Roman" w:cs="Times New Roman"/>
            <w:color w:val="0000FF"/>
            <w:sz w:val="28"/>
            <w:szCs w:val="28"/>
          </w:rPr>
          <w:t>приказом</w:t>
        </w:r>
      </w:hyperlink>
      <w:r w:rsidRPr="00D447BD">
        <w:rPr>
          <w:rFonts w:ascii="Times New Roman" w:hAnsi="Times New Roman" w:cs="Times New Roman"/>
          <w:sz w:val="28"/>
          <w:szCs w:val="28"/>
        </w:rPr>
        <w:t xml:space="preserve"> Министерства экономического развития Российской Федерации от 30.09.2021 N 591 "О системе поддержки новых инвестиционных проектов в субъектах Российской Федерации ("Региональный инвестиционный стандарт")" по защите прав и законных интересов субъектов инвестиционной деятельности, разрешению разногласий и споров инвестора с органами исполнительной власти Сахалинской области, а также экспортного совета в соответствии с пунктом 5 раздела I Стандарта по обеспечению благоприятных условий для развития экспортной деятельности в субъектах Российской Федерации (Региональный экспортный стандарт 2.0), утвержденного Протоколом заочного голосования членов проектного комитета по национальному проекту "Международная кооперация и экспорт" от 02.09.2022 N 5.</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(п. 1.1 в ред. </w:t>
      </w:r>
      <w:hyperlink r:id="rId14">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1.2. Совет в своей деятельности руководствуется законодательством Российской Федерации и Сахалинской области, а также настоящим Положением.</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1.3. Решения Совета носят рекомендательный характер.</w:t>
      </w:r>
    </w:p>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Title"/>
        <w:jc w:val="center"/>
        <w:outlineLvl w:val="1"/>
        <w:rPr>
          <w:rFonts w:ascii="Times New Roman" w:hAnsi="Times New Roman" w:cs="Times New Roman"/>
          <w:sz w:val="28"/>
          <w:szCs w:val="28"/>
        </w:rPr>
      </w:pPr>
      <w:r w:rsidRPr="00D447BD">
        <w:rPr>
          <w:rFonts w:ascii="Times New Roman" w:hAnsi="Times New Roman" w:cs="Times New Roman"/>
          <w:sz w:val="28"/>
          <w:szCs w:val="28"/>
        </w:rPr>
        <w:lastRenderedPageBreak/>
        <w:t>2. Задачи Совета</w:t>
      </w:r>
    </w:p>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Normal"/>
        <w:ind w:firstLine="540"/>
        <w:jc w:val="both"/>
        <w:rPr>
          <w:rFonts w:ascii="Times New Roman" w:hAnsi="Times New Roman" w:cs="Times New Roman"/>
          <w:sz w:val="28"/>
          <w:szCs w:val="28"/>
        </w:rPr>
      </w:pPr>
      <w:r w:rsidRPr="00D447BD">
        <w:rPr>
          <w:rFonts w:ascii="Times New Roman" w:hAnsi="Times New Roman" w:cs="Times New Roman"/>
          <w:sz w:val="28"/>
          <w:szCs w:val="28"/>
        </w:rPr>
        <w:t>2.1. Рассмотрение и подготовка предложений по вопросам:</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реализации решений Президента Российской Федерации, Правительства Российской Федерации, Губернатора Сахалинской области и Правительства Сахалинской области в сфере развития инвестиционной деятельности;</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участия органов государственной власти Сахалинской области и органов местного самоуправления в деятельности, направленной на привлечение инвестиций в экономику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w:t>
      </w:r>
      <w:hyperlink r:id="rId15">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14.12.2020 N 577)</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совершенствования механизмов государственной поддержки инвестиционной деятельности на территории Сахалинской области, включая использование механизмов государственно-частного партнерства;</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повышения эффективности деятельности органов государственной власти и органов местного самоуправления по поддержке инвестиционной деятельности и улучшению инвестиционного климата в Сахалинской области;</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совершенствования системы взаимодействия между органами государственной власти Сахалинской области, органами местного самоуправления и субъектами инвестиционной деятельности;</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реализации приоритетных инвестиционных проектов на территории Сахалинской области;</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абзацы восьмой - девятый исключены. - </w:t>
      </w:r>
      <w:hyperlink r:id="rId16">
        <w:r w:rsidRPr="00D447BD">
          <w:rPr>
            <w:rFonts w:ascii="Times New Roman" w:hAnsi="Times New Roman" w:cs="Times New Roman"/>
            <w:color w:val="0000FF"/>
            <w:sz w:val="28"/>
            <w:szCs w:val="28"/>
          </w:rPr>
          <w:t>Постановление</w:t>
        </w:r>
      </w:hyperlink>
      <w:r w:rsidRPr="00D447BD">
        <w:rPr>
          <w:rFonts w:ascii="Times New Roman" w:hAnsi="Times New Roman" w:cs="Times New Roman"/>
          <w:sz w:val="28"/>
          <w:szCs w:val="28"/>
        </w:rPr>
        <w:t xml:space="preserve"> Правительства Сахалинской области от 14.12.2020 N 577;</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выработки рекомендаций по государственной поддержке инвестиционных процессов и стимулированию инвестиционной активности на территории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17">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04.04.2014 N 143)</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разработки единых требований к основным критериям инвестиционных проектов, поддерживаемых за счет средств бюджета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18">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04.04.2014 N 143)</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выполнения регламента инвестиционной деятельности на территории Сахалинской области на основе принципа "одного окна";</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19">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28.03.2017 N 140)</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lastRenderedPageBreak/>
        <w:t>- развития и формирования системы поддержки новых инвестиционных проектов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20">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25.10.2023 N 540)</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нарушения положений инвестиционной декларации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21">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25.10.2023 N 540)</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несоблюдения Свода инвестиционных правил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22">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25.10.2023 N 540)</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исполнения обязательств Сахалинской области и инвестора;</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23">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25.10.2023 N 540)</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оценки состояния и определения направлений развития экспортного потенциала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24">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разработки предложений по осуществлению экспортной деятельности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25">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2.2. Выполнение функций коллегиального совещательного органа по вопросам:</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обеспечения принципов открытости и обоснованности в принятии решений по основным направлениям инвестиционной деятельности в Сахалинской области;</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реализации информационной политики, в том числе в области изучения и формирования общественного мнения по реализации инвестиционных инициатив;</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осуществления мониторинга регионального законодательства на предмет оценки регулирующего воздействия нормативных правовых актов Сахалинской области и их проектов на субъекты предпринимательской и инвестиционной деятельности;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w:t>
      </w:r>
      <w:hyperlink r:id="rId26">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24.05.2013 N 258)</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 формирования рекомендаций органам местного самоуправления по вопросу оценки регулирующего воздействия муниципальных нормативных </w:t>
      </w:r>
      <w:r w:rsidRPr="00D447BD">
        <w:rPr>
          <w:rFonts w:ascii="Times New Roman" w:hAnsi="Times New Roman" w:cs="Times New Roman"/>
          <w:sz w:val="28"/>
          <w:szCs w:val="28"/>
        </w:rPr>
        <w:lastRenderedPageBreak/>
        <w:t>правовых актов и их проектов на субъекты предпринимательской и инвестиционной деятельности;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w:t>
      </w:r>
      <w:hyperlink r:id="rId27">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24.05.2013 N 258)</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выработки рекомендаций по уменьшению административных барьеров (в том числе в части сокращения сроков и упрощения процедуры выдачи разрешительной документации);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28">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04.04.2014 N 143)</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рассмотрения и утверждения Плана международных мероприятий Сахалинской области, включающего мероприятия по расширению деловых связей субъектов предпринимательской деятельности с потенциальными зарубежными контрагентами;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w:t>
      </w:r>
      <w:hyperlink r:id="rId29">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рассмотрения инвестиционных проектов на предмет возможности и экономической обоснованности их реализации на территории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30">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04.04.2014 N 143)</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рассмотрения результатов реализации инвестиционных проектов, включая несостоявшиеся и неуспешные, анализ причин неудач в реализации.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(абзац введен </w:t>
      </w:r>
      <w:hyperlink r:id="rId31">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04.04.2014 N 143)</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2.3. Организация и обсуждение вопросов, связанных с проблемами реализации инвестиционных проектов в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(п. 2.3 введен </w:t>
      </w:r>
      <w:hyperlink r:id="rId32">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25.10.2023 N 540)</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2.4. Сбор и обобщение разрешительной практики с привлечением деловых объединений и Уполномоченного по защите прав предпринимателей в Сахалинской области, включая разработку соответствующих методических документов.</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(п. 2.4 введен </w:t>
      </w:r>
      <w:hyperlink r:id="rId33">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 от 25.10.2023 N 540; в ред. </w:t>
      </w:r>
      <w:hyperlink r:id="rId34">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Title"/>
        <w:jc w:val="center"/>
        <w:outlineLvl w:val="1"/>
        <w:rPr>
          <w:rFonts w:ascii="Times New Roman" w:hAnsi="Times New Roman" w:cs="Times New Roman"/>
          <w:sz w:val="28"/>
          <w:szCs w:val="28"/>
        </w:rPr>
      </w:pPr>
      <w:r w:rsidRPr="00D447BD">
        <w:rPr>
          <w:rFonts w:ascii="Times New Roman" w:hAnsi="Times New Roman" w:cs="Times New Roman"/>
          <w:sz w:val="28"/>
          <w:szCs w:val="28"/>
        </w:rPr>
        <w:t>3. Права Совета</w:t>
      </w:r>
    </w:p>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Normal"/>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3.1. Запрашивать в установленном порядке у территориальных органов федеральных органов исполнительной власти, органов исполнительной власти Сахалинской области, органов местного самоуправления и субъектов </w:t>
      </w:r>
      <w:r w:rsidRPr="00D447BD">
        <w:rPr>
          <w:rFonts w:ascii="Times New Roman" w:hAnsi="Times New Roman" w:cs="Times New Roman"/>
          <w:sz w:val="28"/>
          <w:szCs w:val="28"/>
        </w:rPr>
        <w:lastRenderedPageBreak/>
        <w:t>инвестиционной деятельности информацию по вопросам, отнесенным к компетенции Совета.</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3.2. Заслушивать представителей органов исполнительной власти Сахалинской области, органов местного самоуправления и субъектов инвестиционной деятельности по вопросам, отнесенным к компетенции Совета.</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3.3. Привлекать к работе Совета представителей заинтересованных территориальных органов федеральных органов исполнительной власти, органов исполнительной власти Сахалинской области, органов местного самоуправления, научных и общественных организаций и специалистов.</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3.4. Принимать решения в пределах своей компетенции, необходимые для реализации задач Совета.</w:t>
      </w:r>
    </w:p>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Title"/>
        <w:jc w:val="center"/>
        <w:outlineLvl w:val="1"/>
        <w:rPr>
          <w:rFonts w:ascii="Times New Roman" w:hAnsi="Times New Roman" w:cs="Times New Roman"/>
          <w:sz w:val="28"/>
          <w:szCs w:val="28"/>
        </w:rPr>
      </w:pPr>
      <w:r w:rsidRPr="00D447BD">
        <w:rPr>
          <w:rFonts w:ascii="Times New Roman" w:hAnsi="Times New Roman" w:cs="Times New Roman"/>
          <w:sz w:val="28"/>
          <w:szCs w:val="28"/>
        </w:rPr>
        <w:t>4. Состав Совета</w:t>
      </w:r>
    </w:p>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Normal"/>
        <w:ind w:firstLine="540"/>
        <w:jc w:val="both"/>
        <w:rPr>
          <w:rFonts w:ascii="Times New Roman" w:hAnsi="Times New Roman" w:cs="Times New Roman"/>
          <w:sz w:val="28"/>
          <w:szCs w:val="28"/>
        </w:rPr>
      </w:pPr>
      <w:r w:rsidRPr="00D447BD">
        <w:rPr>
          <w:rFonts w:ascii="Times New Roman" w:hAnsi="Times New Roman" w:cs="Times New Roman"/>
          <w:sz w:val="28"/>
          <w:szCs w:val="28"/>
        </w:rPr>
        <w:t>4.1. Совет формируется в составе председателя Совета, первого заместителя председателя Совета, заместителя председателя Совета, ответственного секретаря и членов Совета.</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В состав Совета входят представители органов исполнительной власти Сахалинской области, территориальных органов федеральных органов исполнительной власти по Сахалинской области, органов местного самоуправления, органов законодательной власти, руководители общественно-деловых объединений, институтов развития Сахалинской области, кредитных учреждений, эксперты и представители бизнес-сообщества в соответствии с предложениями руководителей ведущих общественно-деловых объединений для включения в состав Совета.</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(п. 4.1 в ред. </w:t>
      </w:r>
      <w:hyperlink r:id="rId35">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14.12.2020 N 577)</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4.2. Возглавляет Совет и осуществляет руководство его работой председатель Совета, которым по должности является Губернатор Сахалинской области.</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4.3. В период отсутствия председателя Совета заседания не проводятся.</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(п. 4.3 в ред. </w:t>
      </w:r>
      <w:hyperlink r:id="rId36">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4.4. Члены Совета работают на общественных началах и принимают участие в заседаниях без права замены. Они не вправе делегировать свои полномочия другим лицам. В случае отсутствия члена Совета он вправе изложить свое мнение по рассматриваемым вопросам в письменном виде, которое доводится до участников заседания и отражается в протоколе.</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lastRenderedPageBreak/>
        <w:t>4.5. Персональный состав Совета утверждается распоряжением Правительства Сахалинской области.</w:t>
      </w:r>
    </w:p>
    <w:p w:rsidR="00D447BD" w:rsidRPr="00D447BD" w:rsidRDefault="00D447BD">
      <w:pPr>
        <w:pStyle w:val="ConsPlusNormal"/>
        <w:spacing w:before="220"/>
        <w:ind w:firstLine="540"/>
        <w:jc w:val="both"/>
        <w:rPr>
          <w:rFonts w:ascii="Times New Roman" w:hAnsi="Times New Roman" w:cs="Times New Roman"/>
          <w:sz w:val="28"/>
          <w:szCs w:val="28"/>
        </w:rPr>
      </w:pPr>
      <w:bookmarkStart w:id="1" w:name="P121"/>
      <w:bookmarkEnd w:id="1"/>
      <w:r w:rsidRPr="00D447BD">
        <w:rPr>
          <w:rFonts w:ascii="Times New Roman" w:hAnsi="Times New Roman" w:cs="Times New Roman"/>
          <w:sz w:val="28"/>
          <w:szCs w:val="28"/>
        </w:rPr>
        <w:t>4.6. В составе Совета формируется Единый инвестиционный комитет по рассмотрению вопросов реализации инвестиционных проектов на территории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(п. 4.6 в ред. </w:t>
      </w:r>
      <w:hyperlink r:id="rId37">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4.7. Абзац первый утратил силу. - </w:t>
      </w:r>
      <w:hyperlink r:id="rId38">
        <w:r w:rsidRPr="00D447BD">
          <w:rPr>
            <w:rFonts w:ascii="Times New Roman" w:hAnsi="Times New Roman" w:cs="Times New Roman"/>
            <w:color w:val="0000FF"/>
            <w:sz w:val="28"/>
            <w:szCs w:val="28"/>
          </w:rPr>
          <w:t>Постановление</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Положение о Едином инвестиционном комитете по рассмотрению вопросов реализации инвестиционных проектов на территории Сахалинской области утверждается правовым актом министерства экономического развития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w:t>
      </w:r>
      <w:hyperlink r:id="rId39">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14.12.2020 N 577)</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4.8. Количество представителей органов исполнительной власти и органов местного самоуправления в составе Совета не может превышать 1/3 от общего числа ее членов.</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w:t>
      </w:r>
      <w:hyperlink r:id="rId40">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bookmarkStart w:id="2" w:name="P128"/>
      <w:bookmarkEnd w:id="2"/>
      <w:r w:rsidRPr="00D447BD">
        <w:rPr>
          <w:rFonts w:ascii="Times New Roman" w:hAnsi="Times New Roman" w:cs="Times New Roman"/>
          <w:sz w:val="28"/>
          <w:szCs w:val="28"/>
        </w:rPr>
        <w:t>4.9. По решению Совета в его составе могут быть сформированы рабочие, экспертные группы и комиссии по приоритетным для Совета направлениям деятельности. Персональный состав всех создаваемых в рамках Совета групп и комиссий утверждается правовым актом министерства экономического развития Сахалинской области, положения о группах и комиссиях утверждаются на основании решений Совета.</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Постановлений Правительства Сахалинской области от 04.04.2014 </w:t>
      </w:r>
      <w:hyperlink r:id="rId41">
        <w:r w:rsidRPr="00D447BD">
          <w:rPr>
            <w:rFonts w:ascii="Times New Roman" w:hAnsi="Times New Roman" w:cs="Times New Roman"/>
            <w:color w:val="0000FF"/>
            <w:sz w:val="28"/>
            <w:szCs w:val="28"/>
          </w:rPr>
          <w:t>N 143</w:t>
        </w:r>
      </w:hyperlink>
      <w:r w:rsidRPr="00D447BD">
        <w:rPr>
          <w:rFonts w:ascii="Times New Roman" w:hAnsi="Times New Roman" w:cs="Times New Roman"/>
          <w:sz w:val="28"/>
          <w:szCs w:val="28"/>
        </w:rPr>
        <w:t xml:space="preserve">, от 16.02.2016 </w:t>
      </w:r>
      <w:hyperlink r:id="rId42">
        <w:r w:rsidRPr="00D447BD">
          <w:rPr>
            <w:rFonts w:ascii="Times New Roman" w:hAnsi="Times New Roman" w:cs="Times New Roman"/>
            <w:color w:val="0000FF"/>
            <w:sz w:val="28"/>
            <w:szCs w:val="28"/>
          </w:rPr>
          <w:t>N 64</w:t>
        </w:r>
      </w:hyperlink>
      <w:r w:rsidRPr="00D447BD">
        <w:rPr>
          <w:rFonts w:ascii="Times New Roman" w:hAnsi="Times New Roman" w:cs="Times New Roman"/>
          <w:sz w:val="28"/>
          <w:szCs w:val="28"/>
        </w:rPr>
        <w:t xml:space="preserve">, от 22.05.2024 </w:t>
      </w:r>
      <w:hyperlink r:id="rId43">
        <w:r w:rsidRPr="00D447BD">
          <w:rPr>
            <w:rFonts w:ascii="Times New Roman" w:hAnsi="Times New Roman" w:cs="Times New Roman"/>
            <w:color w:val="0000FF"/>
            <w:sz w:val="28"/>
            <w:szCs w:val="28"/>
          </w:rPr>
          <w:t>N 154</w:t>
        </w:r>
      </w:hyperlink>
      <w:r w:rsidRPr="00D447BD">
        <w:rPr>
          <w:rFonts w:ascii="Times New Roman" w:hAnsi="Times New Roman" w:cs="Times New Roman"/>
          <w:sz w:val="28"/>
          <w:szCs w:val="28"/>
        </w:rPr>
        <w:t>)</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4.10. Исключен. - </w:t>
      </w:r>
      <w:hyperlink r:id="rId44">
        <w:r w:rsidRPr="00D447BD">
          <w:rPr>
            <w:rFonts w:ascii="Times New Roman" w:hAnsi="Times New Roman" w:cs="Times New Roman"/>
            <w:color w:val="0000FF"/>
            <w:sz w:val="28"/>
            <w:szCs w:val="28"/>
          </w:rPr>
          <w:t>Постановление</w:t>
        </w:r>
      </w:hyperlink>
      <w:r w:rsidRPr="00D447BD">
        <w:rPr>
          <w:rFonts w:ascii="Times New Roman" w:hAnsi="Times New Roman" w:cs="Times New Roman"/>
          <w:sz w:val="28"/>
          <w:szCs w:val="28"/>
        </w:rPr>
        <w:t xml:space="preserve"> Правительства Сахалинской области от 14.12.2020 N 577.</w:t>
      </w:r>
    </w:p>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Title"/>
        <w:jc w:val="center"/>
        <w:outlineLvl w:val="1"/>
        <w:rPr>
          <w:rFonts w:ascii="Times New Roman" w:hAnsi="Times New Roman" w:cs="Times New Roman"/>
          <w:sz w:val="28"/>
          <w:szCs w:val="28"/>
        </w:rPr>
      </w:pPr>
      <w:r w:rsidRPr="00D447BD">
        <w:rPr>
          <w:rFonts w:ascii="Times New Roman" w:hAnsi="Times New Roman" w:cs="Times New Roman"/>
          <w:sz w:val="28"/>
          <w:szCs w:val="28"/>
        </w:rPr>
        <w:t>5. Организация деятельности Совета</w:t>
      </w:r>
    </w:p>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Normal"/>
        <w:ind w:firstLine="540"/>
        <w:jc w:val="both"/>
        <w:rPr>
          <w:rFonts w:ascii="Times New Roman" w:hAnsi="Times New Roman" w:cs="Times New Roman"/>
          <w:sz w:val="28"/>
          <w:szCs w:val="28"/>
        </w:rPr>
      </w:pPr>
      <w:r w:rsidRPr="00D447BD">
        <w:rPr>
          <w:rFonts w:ascii="Times New Roman" w:hAnsi="Times New Roman" w:cs="Times New Roman"/>
          <w:sz w:val="28"/>
          <w:szCs w:val="28"/>
        </w:rPr>
        <w:t>5.1. Заседания Совета проводятся в соответствии с Планом основных мероприятий, проводимых под патронатом Губернатора и Правительства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(п. 5.1 в ред. </w:t>
      </w:r>
      <w:hyperlink r:id="rId45">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5.2. Повестка дня очередного заседания формируется его секретарем в соответствии с предложениями членов совета и утверждается председателем </w:t>
      </w:r>
      <w:r w:rsidRPr="00D447BD">
        <w:rPr>
          <w:rFonts w:ascii="Times New Roman" w:hAnsi="Times New Roman" w:cs="Times New Roman"/>
          <w:sz w:val="28"/>
          <w:szCs w:val="28"/>
        </w:rPr>
        <w:lastRenderedPageBreak/>
        <w:t>Совета.</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(п. 5.2 в ред. </w:t>
      </w:r>
      <w:hyperlink r:id="rId46">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5.3. Заседания Совета проводятся по мере необходимости, но не реже чем один раз в два месяца.</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w:t>
      </w:r>
      <w:hyperlink r:id="rId47">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28.03.2017 N 140)</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Совет может проводить выездные заседания на территории любых муниципальных образований, расположенных на территории Сахалинской области.</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5.4. Совет считается правомочным, если на его заседании присутствует не менее половины членов Совета.</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Абзац утратил силу. - </w:t>
      </w:r>
      <w:hyperlink r:id="rId48">
        <w:r w:rsidRPr="00D447BD">
          <w:rPr>
            <w:rFonts w:ascii="Times New Roman" w:hAnsi="Times New Roman" w:cs="Times New Roman"/>
            <w:color w:val="0000FF"/>
            <w:sz w:val="28"/>
            <w:szCs w:val="28"/>
          </w:rPr>
          <w:t>Постановление</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5.5. Решения Совета оформляются протоколом, который подписывается председателем Совета.</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w:t>
      </w:r>
      <w:hyperlink r:id="rId49">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5.6. Решение Совета при условии содержания в нем предложения о подготовке нормативных правовых актов Губернатора Сахалинской области, Правительства Сахалинской области и поручений Губернатора Сахалинской области является основанием для безусловного выполнения.</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5.7. Утратил силу. - </w:t>
      </w:r>
      <w:hyperlink r:id="rId50">
        <w:r w:rsidRPr="00D447BD">
          <w:rPr>
            <w:rFonts w:ascii="Times New Roman" w:hAnsi="Times New Roman" w:cs="Times New Roman"/>
            <w:color w:val="0000FF"/>
            <w:sz w:val="28"/>
            <w:szCs w:val="28"/>
          </w:rPr>
          <w:t>Постановление</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5.8. Исключен. - </w:t>
      </w:r>
      <w:hyperlink r:id="rId51">
        <w:r w:rsidRPr="00D447BD">
          <w:rPr>
            <w:rFonts w:ascii="Times New Roman" w:hAnsi="Times New Roman" w:cs="Times New Roman"/>
            <w:color w:val="0000FF"/>
            <w:sz w:val="28"/>
            <w:szCs w:val="28"/>
          </w:rPr>
          <w:t>Постановление</w:t>
        </w:r>
      </w:hyperlink>
      <w:r w:rsidRPr="00D447BD">
        <w:rPr>
          <w:rFonts w:ascii="Times New Roman" w:hAnsi="Times New Roman" w:cs="Times New Roman"/>
          <w:sz w:val="28"/>
          <w:szCs w:val="28"/>
        </w:rPr>
        <w:t xml:space="preserve"> Правительства Сахалинской области от 14.01.2020 N 8.</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5.8. Организационно-техническое обеспечение деятельности Совета, рабочих, экспертных групп и комиссий, Единого инвестиционного комитета по рассмотрению вопросов реализации инвестиционных проектов на территории Сахалинской области, созданных в соответствии с </w:t>
      </w:r>
      <w:hyperlink w:anchor="P121">
        <w:r w:rsidRPr="00D447BD">
          <w:rPr>
            <w:rFonts w:ascii="Times New Roman" w:hAnsi="Times New Roman" w:cs="Times New Roman"/>
            <w:color w:val="0000FF"/>
            <w:sz w:val="28"/>
            <w:szCs w:val="28"/>
          </w:rPr>
          <w:t>пунктами 4.6</w:t>
        </w:r>
      </w:hyperlink>
      <w:r w:rsidRPr="00D447BD">
        <w:rPr>
          <w:rFonts w:ascii="Times New Roman" w:hAnsi="Times New Roman" w:cs="Times New Roman"/>
          <w:sz w:val="28"/>
          <w:szCs w:val="28"/>
        </w:rPr>
        <w:t xml:space="preserve"> и </w:t>
      </w:r>
      <w:hyperlink w:anchor="P128">
        <w:r w:rsidRPr="00D447BD">
          <w:rPr>
            <w:rFonts w:ascii="Times New Roman" w:hAnsi="Times New Roman" w:cs="Times New Roman"/>
            <w:color w:val="0000FF"/>
            <w:sz w:val="28"/>
            <w:szCs w:val="28"/>
          </w:rPr>
          <w:t>4.9</w:t>
        </w:r>
      </w:hyperlink>
      <w:r w:rsidRPr="00D447BD">
        <w:rPr>
          <w:rFonts w:ascii="Times New Roman" w:hAnsi="Times New Roman" w:cs="Times New Roman"/>
          <w:sz w:val="28"/>
          <w:szCs w:val="28"/>
        </w:rPr>
        <w:t xml:space="preserve"> настоящего Положения, осуществляет министерство экономического развития Сахалинской области.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Постановлений Правительства Сахалинской области от 14.12.2020 </w:t>
      </w:r>
      <w:hyperlink r:id="rId52">
        <w:r w:rsidRPr="00D447BD">
          <w:rPr>
            <w:rFonts w:ascii="Times New Roman" w:hAnsi="Times New Roman" w:cs="Times New Roman"/>
            <w:color w:val="0000FF"/>
            <w:sz w:val="28"/>
            <w:szCs w:val="28"/>
          </w:rPr>
          <w:t>N 577</w:t>
        </w:r>
      </w:hyperlink>
      <w:r w:rsidRPr="00D447BD">
        <w:rPr>
          <w:rFonts w:ascii="Times New Roman" w:hAnsi="Times New Roman" w:cs="Times New Roman"/>
          <w:sz w:val="28"/>
          <w:szCs w:val="28"/>
        </w:rPr>
        <w:t xml:space="preserve">, от 22.05.2024 </w:t>
      </w:r>
      <w:hyperlink r:id="rId53">
        <w:r w:rsidRPr="00D447BD">
          <w:rPr>
            <w:rFonts w:ascii="Times New Roman" w:hAnsi="Times New Roman" w:cs="Times New Roman"/>
            <w:color w:val="0000FF"/>
            <w:sz w:val="28"/>
            <w:szCs w:val="28"/>
          </w:rPr>
          <w:t>N 154</w:t>
        </w:r>
      </w:hyperlink>
      <w:r w:rsidRPr="00D447BD">
        <w:rPr>
          <w:rFonts w:ascii="Times New Roman" w:hAnsi="Times New Roman" w:cs="Times New Roman"/>
          <w:sz w:val="28"/>
          <w:szCs w:val="28"/>
        </w:rPr>
        <w:t>)</w:t>
      </w:r>
    </w:p>
    <w:p w:rsidR="00D447BD" w:rsidRPr="00D447BD" w:rsidRDefault="00D447BD">
      <w:pPr>
        <w:pStyle w:val="ConsPlusNormal"/>
        <w:ind w:firstLine="540"/>
        <w:jc w:val="both"/>
        <w:rPr>
          <w:rFonts w:ascii="Times New Roman" w:hAnsi="Times New Roman" w:cs="Times New Roman"/>
          <w:sz w:val="28"/>
          <w:szCs w:val="28"/>
        </w:rPr>
      </w:pPr>
    </w:p>
    <w:p w:rsidR="00D447BD" w:rsidRPr="00D447BD" w:rsidRDefault="00D447BD">
      <w:pPr>
        <w:pStyle w:val="ConsPlusTitle"/>
        <w:jc w:val="center"/>
        <w:outlineLvl w:val="1"/>
        <w:rPr>
          <w:rFonts w:ascii="Times New Roman" w:hAnsi="Times New Roman" w:cs="Times New Roman"/>
          <w:sz w:val="28"/>
          <w:szCs w:val="28"/>
        </w:rPr>
      </w:pPr>
      <w:r w:rsidRPr="00D447BD">
        <w:rPr>
          <w:rFonts w:ascii="Times New Roman" w:hAnsi="Times New Roman" w:cs="Times New Roman"/>
          <w:sz w:val="28"/>
          <w:szCs w:val="28"/>
        </w:rPr>
        <w:t>6. Порядок подготовки и согласования</w:t>
      </w:r>
    </w:p>
    <w:p w:rsidR="00D447BD" w:rsidRPr="00D447BD" w:rsidRDefault="00D447BD">
      <w:pPr>
        <w:pStyle w:val="ConsPlusTitle"/>
        <w:jc w:val="center"/>
        <w:rPr>
          <w:rFonts w:ascii="Times New Roman" w:hAnsi="Times New Roman" w:cs="Times New Roman"/>
          <w:sz w:val="28"/>
          <w:szCs w:val="28"/>
        </w:rPr>
      </w:pPr>
      <w:r w:rsidRPr="00D447BD">
        <w:rPr>
          <w:rFonts w:ascii="Times New Roman" w:hAnsi="Times New Roman" w:cs="Times New Roman"/>
          <w:sz w:val="28"/>
          <w:szCs w:val="28"/>
        </w:rPr>
        <w:t>протоколов заседаний Совета</w:t>
      </w:r>
    </w:p>
    <w:p w:rsidR="00D447BD" w:rsidRPr="00D447BD" w:rsidRDefault="00D447BD">
      <w:pPr>
        <w:pStyle w:val="ConsPlusNormal"/>
        <w:jc w:val="center"/>
        <w:rPr>
          <w:rFonts w:ascii="Times New Roman" w:hAnsi="Times New Roman" w:cs="Times New Roman"/>
          <w:sz w:val="28"/>
          <w:szCs w:val="28"/>
        </w:rPr>
      </w:pPr>
      <w:r w:rsidRPr="00D447BD">
        <w:rPr>
          <w:rFonts w:ascii="Times New Roman" w:hAnsi="Times New Roman" w:cs="Times New Roman"/>
          <w:sz w:val="28"/>
          <w:szCs w:val="28"/>
        </w:rPr>
        <w:t xml:space="preserve">(введен </w:t>
      </w:r>
      <w:hyperlink r:id="rId54">
        <w:r w:rsidRPr="00D447BD">
          <w:rPr>
            <w:rFonts w:ascii="Times New Roman" w:hAnsi="Times New Roman" w:cs="Times New Roman"/>
            <w:color w:val="0000FF"/>
            <w:sz w:val="28"/>
            <w:szCs w:val="28"/>
          </w:rPr>
          <w:t>Постановлением</w:t>
        </w:r>
      </w:hyperlink>
      <w:r w:rsidRPr="00D447BD">
        <w:rPr>
          <w:rFonts w:ascii="Times New Roman" w:hAnsi="Times New Roman" w:cs="Times New Roman"/>
          <w:sz w:val="28"/>
          <w:szCs w:val="28"/>
        </w:rPr>
        <w:t xml:space="preserve"> Правительства Сахалинской области</w:t>
      </w:r>
    </w:p>
    <w:p w:rsidR="00D447BD" w:rsidRPr="00D447BD" w:rsidRDefault="00D447BD">
      <w:pPr>
        <w:pStyle w:val="ConsPlusNormal"/>
        <w:jc w:val="center"/>
        <w:rPr>
          <w:rFonts w:ascii="Times New Roman" w:hAnsi="Times New Roman" w:cs="Times New Roman"/>
          <w:sz w:val="28"/>
          <w:szCs w:val="28"/>
        </w:rPr>
      </w:pPr>
      <w:r w:rsidRPr="00D447BD">
        <w:rPr>
          <w:rFonts w:ascii="Times New Roman" w:hAnsi="Times New Roman" w:cs="Times New Roman"/>
          <w:sz w:val="28"/>
          <w:szCs w:val="28"/>
        </w:rPr>
        <w:t>от 14.01.2020 N 8)</w:t>
      </w:r>
    </w:p>
    <w:p w:rsidR="00D447BD" w:rsidRPr="00D447BD" w:rsidRDefault="00D447BD">
      <w:pPr>
        <w:pStyle w:val="ConsPlusNormal"/>
        <w:jc w:val="center"/>
        <w:rPr>
          <w:rFonts w:ascii="Times New Roman" w:hAnsi="Times New Roman" w:cs="Times New Roman"/>
          <w:sz w:val="28"/>
          <w:szCs w:val="28"/>
        </w:rPr>
      </w:pPr>
    </w:p>
    <w:p w:rsidR="00D447BD" w:rsidRPr="00D447BD" w:rsidRDefault="00D447BD">
      <w:pPr>
        <w:pStyle w:val="ConsPlusNormal"/>
        <w:ind w:firstLine="540"/>
        <w:jc w:val="both"/>
        <w:rPr>
          <w:rFonts w:ascii="Times New Roman" w:hAnsi="Times New Roman" w:cs="Times New Roman"/>
          <w:sz w:val="28"/>
          <w:szCs w:val="28"/>
        </w:rPr>
      </w:pPr>
      <w:r w:rsidRPr="00D447BD">
        <w:rPr>
          <w:rFonts w:ascii="Times New Roman" w:hAnsi="Times New Roman" w:cs="Times New Roman"/>
          <w:sz w:val="28"/>
          <w:szCs w:val="28"/>
        </w:rPr>
        <w:t>6.1. Протокол заседаний Совета фиксирует поручения, выданные председателем Совета по итогам обсуждения вопросов повестки.</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w:t>
      </w:r>
      <w:hyperlink r:id="rId55">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 xml:space="preserve">6.2. Подготовка и согласование проекта протокола заседания Совета (далее - проект протокола) осуществляется министерством экономического развития Сахалинской области в соответствии с </w:t>
      </w:r>
      <w:hyperlink r:id="rId56">
        <w:r w:rsidRPr="00D447BD">
          <w:rPr>
            <w:rFonts w:ascii="Times New Roman" w:hAnsi="Times New Roman" w:cs="Times New Roman"/>
            <w:color w:val="0000FF"/>
            <w:sz w:val="28"/>
            <w:szCs w:val="28"/>
          </w:rPr>
          <w:t>разделом 5</w:t>
        </w:r>
      </w:hyperlink>
      <w:r w:rsidRPr="00D447BD">
        <w:rPr>
          <w:rFonts w:ascii="Times New Roman" w:hAnsi="Times New Roman" w:cs="Times New Roman"/>
          <w:sz w:val="28"/>
          <w:szCs w:val="28"/>
        </w:rPr>
        <w:t xml:space="preserve"> Регламента Правительства Сахалинской области, утвержденного постановлением Правительства Сахалинской области от 05.06.2018 N 253, и настоящим Положением.</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6.3. После согласования с заинтересованными органами исполнительной власти Сахалинской области, структурными подразделениями Правительства Сахалинской области, органами местного самоуправления, членами Правительства Сахалинской области проект протокола посредством электронной почты министерства экономического развития Сахалинской области направляется для рассмотрения в адрес Уполномоченного по защите прав предпринимателей в Сахалинской области, копия - общественному представителю АНО "Агентство стратегических инициатив по продвижению новых проектов" в Сахалинской области и руководителям общественно-деловых объединений Сахалинской области, входящих в состав Совета.</w:t>
      </w:r>
    </w:p>
    <w:p w:rsidR="00D447BD" w:rsidRPr="00D447BD" w:rsidRDefault="00D447BD">
      <w:pPr>
        <w:pStyle w:val="ConsPlusNormal"/>
        <w:jc w:val="both"/>
        <w:rPr>
          <w:rFonts w:ascii="Times New Roman" w:hAnsi="Times New Roman" w:cs="Times New Roman"/>
          <w:sz w:val="28"/>
          <w:szCs w:val="28"/>
        </w:rPr>
      </w:pPr>
      <w:r w:rsidRPr="00D447BD">
        <w:rPr>
          <w:rFonts w:ascii="Times New Roman" w:hAnsi="Times New Roman" w:cs="Times New Roman"/>
          <w:sz w:val="28"/>
          <w:szCs w:val="28"/>
        </w:rPr>
        <w:t xml:space="preserve">(в ред. </w:t>
      </w:r>
      <w:hyperlink r:id="rId57">
        <w:r w:rsidRPr="00D447BD">
          <w:rPr>
            <w:rFonts w:ascii="Times New Roman" w:hAnsi="Times New Roman" w:cs="Times New Roman"/>
            <w:color w:val="0000FF"/>
            <w:sz w:val="28"/>
            <w:szCs w:val="28"/>
          </w:rPr>
          <w:t>Постановления</w:t>
        </w:r>
      </w:hyperlink>
      <w:r w:rsidRPr="00D447BD">
        <w:rPr>
          <w:rFonts w:ascii="Times New Roman" w:hAnsi="Times New Roman" w:cs="Times New Roman"/>
          <w:sz w:val="28"/>
          <w:szCs w:val="28"/>
        </w:rPr>
        <w:t xml:space="preserve"> Правительства Сахалинской области от 22.05.2024 N 154)</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6.4. В случае если в течение следующего рабочего дня на адрес электронной почты министерства экономического развития Сахалинской области, с которого был направлен проект протокола, не поступит информация о согласовании либо о наличии замечаний путем присоединения электронной версии документа, отсканированного в формате "</w:t>
      </w:r>
      <w:proofErr w:type="spellStart"/>
      <w:r w:rsidRPr="00D447BD">
        <w:rPr>
          <w:rFonts w:ascii="Times New Roman" w:hAnsi="Times New Roman" w:cs="Times New Roman"/>
          <w:sz w:val="28"/>
          <w:szCs w:val="28"/>
        </w:rPr>
        <w:t>pdf</w:t>
      </w:r>
      <w:proofErr w:type="spellEnd"/>
      <w:r w:rsidRPr="00D447BD">
        <w:rPr>
          <w:rFonts w:ascii="Times New Roman" w:hAnsi="Times New Roman" w:cs="Times New Roman"/>
          <w:sz w:val="28"/>
          <w:szCs w:val="28"/>
        </w:rPr>
        <w:t>", проект протокола считается согласованным.</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6.5. При наличии замечаний к проекту протокола министерство экономического развития Сахалинской области организовывает их обсуждение с заинтересованными сторонами с целью снятия разногласий и принятия взаимоприемлемого решения.</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Если после обсуждения разногласия не сняты, то к проекту протокола прикладывается справка с изложением мнений сторон, имеющих замечания.</w:t>
      </w:r>
    </w:p>
    <w:p w:rsidR="00D447BD" w:rsidRPr="00D447BD" w:rsidRDefault="00D447BD">
      <w:pPr>
        <w:pStyle w:val="ConsPlusNormal"/>
        <w:spacing w:before="220"/>
        <w:ind w:firstLine="540"/>
        <w:jc w:val="both"/>
        <w:rPr>
          <w:rFonts w:ascii="Times New Roman" w:hAnsi="Times New Roman" w:cs="Times New Roman"/>
          <w:sz w:val="28"/>
          <w:szCs w:val="28"/>
        </w:rPr>
      </w:pPr>
      <w:r w:rsidRPr="00D447BD">
        <w:rPr>
          <w:rFonts w:ascii="Times New Roman" w:hAnsi="Times New Roman" w:cs="Times New Roman"/>
          <w:sz w:val="28"/>
          <w:szCs w:val="28"/>
        </w:rPr>
        <w:t>6.6. После регистрации протокол заседания Совета подлежит обязательному размещению на инвестиционном портале Сахалинской области.</w:t>
      </w:r>
    </w:p>
    <w:p w:rsidR="00D447BD" w:rsidRPr="00D447BD" w:rsidRDefault="00D447BD">
      <w:pPr>
        <w:pStyle w:val="ConsPlusNormal"/>
        <w:pBdr>
          <w:bottom w:val="single" w:sz="6" w:space="0" w:color="auto"/>
        </w:pBdr>
        <w:spacing w:before="100" w:after="100"/>
        <w:jc w:val="both"/>
        <w:rPr>
          <w:rFonts w:ascii="Times New Roman" w:hAnsi="Times New Roman" w:cs="Times New Roman"/>
          <w:sz w:val="28"/>
          <w:szCs w:val="28"/>
        </w:rPr>
      </w:pPr>
      <w:bookmarkStart w:id="3" w:name="_GoBack"/>
      <w:bookmarkEnd w:id="3"/>
    </w:p>
    <w:p w:rsidR="00554A3D" w:rsidRDefault="00554A3D"/>
    <w:sectPr w:rsidR="00554A3D" w:rsidSect="006859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7BD"/>
    <w:rsid w:val="00554A3D"/>
    <w:rsid w:val="00D44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0C4E8"/>
  <w15:chartTrackingRefBased/>
  <w15:docId w15:val="{8B96D37F-A78D-42D6-A76D-A4654F8B2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47B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447B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447B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4367" TargetMode="External"/><Relationship Id="rId18" Type="http://schemas.openxmlformats.org/officeDocument/2006/relationships/hyperlink" Target="https://login.consultant.ru/link/?req=doc&amp;base=RLAW210&amp;n=127203&amp;dst=100028" TargetMode="External"/><Relationship Id="rId26" Type="http://schemas.openxmlformats.org/officeDocument/2006/relationships/hyperlink" Target="https://login.consultant.ru/link/?req=doc&amp;base=RLAW210&amp;n=62927&amp;dst=100009" TargetMode="External"/><Relationship Id="rId39" Type="http://schemas.openxmlformats.org/officeDocument/2006/relationships/hyperlink" Target="https://login.consultant.ru/link/?req=doc&amp;base=RLAW210&amp;n=106090&amp;dst=100015" TargetMode="External"/><Relationship Id="rId21" Type="http://schemas.openxmlformats.org/officeDocument/2006/relationships/hyperlink" Target="https://login.consultant.ru/link/?req=doc&amp;base=RLAW210&amp;n=134065&amp;dst=100013" TargetMode="External"/><Relationship Id="rId34" Type="http://schemas.openxmlformats.org/officeDocument/2006/relationships/hyperlink" Target="https://login.consultant.ru/link/?req=doc&amp;base=RLAW210&amp;n=138746&amp;dst=100014" TargetMode="External"/><Relationship Id="rId42" Type="http://schemas.openxmlformats.org/officeDocument/2006/relationships/hyperlink" Target="https://login.consultant.ru/link/?req=doc&amp;base=RLAW210&amp;n=127204&amp;dst=100017" TargetMode="External"/><Relationship Id="rId47" Type="http://schemas.openxmlformats.org/officeDocument/2006/relationships/hyperlink" Target="https://login.consultant.ru/link/?req=doc&amp;base=RLAW210&amp;n=69536&amp;dst=100009" TargetMode="External"/><Relationship Id="rId50" Type="http://schemas.openxmlformats.org/officeDocument/2006/relationships/hyperlink" Target="https://login.consultant.ru/link/?req=doc&amp;base=RLAW210&amp;n=138746&amp;dst=100030" TargetMode="External"/><Relationship Id="rId55" Type="http://schemas.openxmlformats.org/officeDocument/2006/relationships/hyperlink" Target="https://login.consultant.ru/link/?req=doc&amp;base=RLAW210&amp;n=138746&amp;dst=100033" TargetMode="External"/><Relationship Id="rId7" Type="http://schemas.openxmlformats.org/officeDocument/2006/relationships/hyperlink" Target="https://login.consultant.ru/link/?req=doc&amp;base=RLAW210&amp;n=69536&amp;dst=100006" TargetMode="External"/><Relationship Id="rId12" Type="http://schemas.openxmlformats.org/officeDocument/2006/relationships/hyperlink" Target="https://login.consultant.ru/link/?req=doc&amp;base=RLAW210&amp;n=138746&amp;dst=100005" TargetMode="External"/><Relationship Id="rId17" Type="http://schemas.openxmlformats.org/officeDocument/2006/relationships/hyperlink" Target="https://login.consultant.ru/link/?req=doc&amp;base=RLAW210&amp;n=127203&amp;dst=100027" TargetMode="External"/><Relationship Id="rId25" Type="http://schemas.openxmlformats.org/officeDocument/2006/relationships/hyperlink" Target="https://login.consultant.ru/link/?req=doc&amp;base=RLAW210&amp;n=138746&amp;dst=100011" TargetMode="External"/><Relationship Id="rId33" Type="http://schemas.openxmlformats.org/officeDocument/2006/relationships/hyperlink" Target="https://login.consultant.ru/link/?req=doc&amp;base=RLAW210&amp;n=134065&amp;dst=100018" TargetMode="External"/><Relationship Id="rId38" Type="http://schemas.openxmlformats.org/officeDocument/2006/relationships/hyperlink" Target="https://login.consultant.ru/link/?req=doc&amp;base=RLAW210&amp;n=138746&amp;dst=100020" TargetMode="External"/><Relationship Id="rId46" Type="http://schemas.openxmlformats.org/officeDocument/2006/relationships/hyperlink" Target="https://login.consultant.ru/link/?req=doc&amp;base=RLAW210&amp;n=138746&amp;dst=100026"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210&amp;n=106090&amp;dst=100010" TargetMode="External"/><Relationship Id="rId20" Type="http://schemas.openxmlformats.org/officeDocument/2006/relationships/hyperlink" Target="https://login.consultant.ru/link/?req=doc&amp;base=RLAW210&amp;n=134065&amp;dst=100011" TargetMode="External"/><Relationship Id="rId29" Type="http://schemas.openxmlformats.org/officeDocument/2006/relationships/hyperlink" Target="https://login.consultant.ru/link/?req=doc&amp;base=RLAW210&amp;n=138746&amp;dst=100012" TargetMode="External"/><Relationship Id="rId41" Type="http://schemas.openxmlformats.org/officeDocument/2006/relationships/hyperlink" Target="https://login.consultant.ru/link/?req=doc&amp;base=RLAW210&amp;n=127203&amp;dst=100038" TargetMode="External"/><Relationship Id="rId54" Type="http://schemas.openxmlformats.org/officeDocument/2006/relationships/hyperlink" Target="https://login.consultant.ru/link/?req=doc&amp;base=RLAW210&amp;n=97144&amp;dst=100008" TargetMode="External"/><Relationship Id="rId1" Type="http://schemas.openxmlformats.org/officeDocument/2006/relationships/styles" Target="styles.xml"/><Relationship Id="rId6" Type="http://schemas.openxmlformats.org/officeDocument/2006/relationships/hyperlink" Target="https://login.consultant.ru/link/?req=doc&amp;base=RLAW210&amp;n=127204&amp;dst=100017" TargetMode="External"/><Relationship Id="rId11" Type="http://schemas.openxmlformats.org/officeDocument/2006/relationships/hyperlink" Target="https://login.consultant.ru/link/?req=doc&amp;base=RLAW210&amp;n=134065&amp;dst=100007" TargetMode="External"/><Relationship Id="rId24" Type="http://schemas.openxmlformats.org/officeDocument/2006/relationships/hyperlink" Target="https://login.consultant.ru/link/?req=doc&amp;base=RLAW210&amp;n=138746&amp;dst=100009" TargetMode="External"/><Relationship Id="rId32" Type="http://schemas.openxmlformats.org/officeDocument/2006/relationships/hyperlink" Target="https://login.consultant.ru/link/?req=doc&amp;base=RLAW210&amp;n=134065&amp;dst=100016" TargetMode="External"/><Relationship Id="rId37" Type="http://schemas.openxmlformats.org/officeDocument/2006/relationships/hyperlink" Target="https://login.consultant.ru/link/?req=doc&amp;base=RLAW210&amp;n=138746&amp;dst=100018" TargetMode="External"/><Relationship Id="rId40" Type="http://schemas.openxmlformats.org/officeDocument/2006/relationships/hyperlink" Target="https://login.consultant.ru/link/?req=doc&amp;base=RLAW210&amp;n=138746&amp;dst=100021" TargetMode="External"/><Relationship Id="rId45" Type="http://schemas.openxmlformats.org/officeDocument/2006/relationships/hyperlink" Target="https://login.consultant.ru/link/?req=doc&amp;base=RLAW210&amp;n=138746&amp;dst=100024" TargetMode="External"/><Relationship Id="rId53" Type="http://schemas.openxmlformats.org/officeDocument/2006/relationships/hyperlink" Target="https://login.consultant.ru/link/?req=doc&amp;base=RLAW210&amp;n=138746&amp;dst=100031" TargetMode="External"/><Relationship Id="rId58" Type="http://schemas.openxmlformats.org/officeDocument/2006/relationships/fontTable" Target="fontTable.xml"/><Relationship Id="rId5" Type="http://schemas.openxmlformats.org/officeDocument/2006/relationships/hyperlink" Target="https://login.consultant.ru/link/?req=doc&amp;base=RLAW210&amp;n=127203&amp;dst=100024" TargetMode="External"/><Relationship Id="rId15" Type="http://schemas.openxmlformats.org/officeDocument/2006/relationships/hyperlink" Target="https://login.consultant.ru/link/?req=doc&amp;base=RLAW210&amp;n=106090&amp;dst=100009" TargetMode="External"/><Relationship Id="rId23" Type="http://schemas.openxmlformats.org/officeDocument/2006/relationships/hyperlink" Target="https://login.consultant.ru/link/?req=doc&amp;base=RLAW210&amp;n=134065&amp;dst=100015" TargetMode="External"/><Relationship Id="rId28" Type="http://schemas.openxmlformats.org/officeDocument/2006/relationships/hyperlink" Target="https://login.consultant.ru/link/?req=doc&amp;base=RLAW210&amp;n=127203&amp;dst=100029" TargetMode="External"/><Relationship Id="rId36" Type="http://schemas.openxmlformats.org/officeDocument/2006/relationships/hyperlink" Target="https://login.consultant.ru/link/?req=doc&amp;base=RLAW210&amp;n=138746&amp;dst=100016" TargetMode="External"/><Relationship Id="rId49" Type="http://schemas.openxmlformats.org/officeDocument/2006/relationships/hyperlink" Target="https://login.consultant.ru/link/?req=doc&amp;base=RLAW210&amp;n=138746&amp;dst=100029" TargetMode="External"/><Relationship Id="rId57" Type="http://schemas.openxmlformats.org/officeDocument/2006/relationships/hyperlink" Target="https://login.consultant.ru/link/?req=doc&amp;base=RLAW210&amp;n=138746&amp;dst=100034" TargetMode="External"/><Relationship Id="rId10" Type="http://schemas.openxmlformats.org/officeDocument/2006/relationships/hyperlink" Target="https://login.consultant.ru/link/?req=doc&amp;base=RLAW210&amp;n=106090&amp;dst=100005" TargetMode="External"/><Relationship Id="rId19" Type="http://schemas.openxmlformats.org/officeDocument/2006/relationships/hyperlink" Target="https://login.consultant.ru/link/?req=doc&amp;base=RLAW210&amp;n=69536&amp;dst=100007" TargetMode="External"/><Relationship Id="rId31" Type="http://schemas.openxmlformats.org/officeDocument/2006/relationships/hyperlink" Target="https://login.consultant.ru/link/?req=doc&amp;base=RLAW210&amp;n=127203&amp;dst=100033" TargetMode="External"/><Relationship Id="rId44" Type="http://schemas.openxmlformats.org/officeDocument/2006/relationships/hyperlink" Target="https://login.consultant.ru/link/?req=doc&amp;base=RLAW210&amp;n=106090&amp;dst=100017" TargetMode="External"/><Relationship Id="rId52" Type="http://schemas.openxmlformats.org/officeDocument/2006/relationships/hyperlink" Target="https://login.consultant.ru/link/?req=doc&amp;base=RLAW210&amp;n=106090&amp;dst=100018" TargetMode="External"/><Relationship Id="rId4" Type="http://schemas.openxmlformats.org/officeDocument/2006/relationships/hyperlink" Target="https://login.consultant.ru/link/?req=doc&amp;base=RLAW210&amp;n=62927&amp;dst=100008" TargetMode="External"/><Relationship Id="rId9" Type="http://schemas.openxmlformats.org/officeDocument/2006/relationships/hyperlink" Target="https://login.consultant.ru/link/?req=doc&amp;base=RLAW210&amp;n=97144&amp;dst=100005" TargetMode="External"/><Relationship Id="rId14" Type="http://schemas.openxmlformats.org/officeDocument/2006/relationships/hyperlink" Target="https://login.consultant.ru/link/?req=doc&amp;base=RLAW210&amp;n=138746&amp;dst=100006" TargetMode="External"/><Relationship Id="rId22" Type="http://schemas.openxmlformats.org/officeDocument/2006/relationships/hyperlink" Target="https://login.consultant.ru/link/?req=doc&amp;base=RLAW210&amp;n=134065&amp;dst=100014" TargetMode="External"/><Relationship Id="rId27" Type="http://schemas.openxmlformats.org/officeDocument/2006/relationships/hyperlink" Target="https://login.consultant.ru/link/?req=doc&amp;base=RLAW210&amp;n=62927&amp;dst=100009" TargetMode="External"/><Relationship Id="rId30" Type="http://schemas.openxmlformats.org/officeDocument/2006/relationships/hyperlink" Target="https://login.consultant.ru/link/?req=doc&amp;base=RLAW210&amp;n=127203&amp;dst=100032" TargetMode="External"/><Relationship Id="rId35" Type="http://schemas.openxmlformats.org/officeDocument/2006/relationships/hyperlink" Target="https://login.consultant.ru/link/?req=doc&amp;base=RLAW210&amp;n=106090&amp;dst=100011" TargetMode="External"/><Relationship Id="rId43" Type="http://schemas.openxmlformats.org/officeDocument/2006/relationships/hyperlink" Target="https://login.consultant.ru/link/?req=doc&amp;base=RLAW210&amp;n=138746&amp;dst=100022" TargetMode="External"/><Relationship Id="rId48" Type="http://schemas.openxmlformats.org/officeDocument/2006/relationships/hyperlink" Target="https://login.consultant.ru/link/?req=doc&amp;base=RLAW210&amp;n=138746&amp;dst=100028" TargetMode="External"/><Relationship Id="rId56" Type="http://schemas.openxmlformats.org/officeDocument/2006/relationships/hyperlink" Target="https://login.consultant.ru/link/?req=doc&amp;base=RLAW210&amp;n=125280&amp;dst=100155" TargetMode="External"/><Relationship Id="rId8" Type="http://schemas.openxmlformats.org/officeDocument/2006/relationships/hyperlink" Target="https://login.consultant.ru/link/?req=doc&amp;base=RLAW210&amp;n=82886&amp;dst=100006" TargetMode="External"/><Relationship Id="rId51" Type="http://schemas.openxmlformats.org/officeDocument/2006/relationships/hyperlink" Target="https://login.consultant.ru/link/?req=doc&amp;base=RLAW210&amp;n=97144&amp;dst=10000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3109</Words>
  <Characters>17727</Characters>
  <Application>Microsoft Office Word</Application>
  <DocSecurity>0</DocSecurity>
  <Lines>147</Lines>
  <Paragraphs>41</Paragraphs>
  <ScaleCrop>false</ScaleCrop>
  <Company/>
  <LinksUpToDate>false</LinksUpToDate>
  <CharactersWithSpaces>20795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Емельянов Алексей Сергеевич</dc:creator>
  <cp:keywords/>
  <dc:description/>
  <cp:lastModifiedBy>Емельянов Алексей Сергеевич</cp:lastModifiedBy>
  <cp:revision>1</cp:revision>
  <dcterms:created xsi:type="dcterms:W3CDTF">2024-05-27T06:14:00Z</dcterms:created>
  <dcterms:modified xsi:type="dcterms:W3CDTF">2024-05-27T06:18:00Z</dcterms:modified>
</cp:coreProperties>
</file>