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7B" w:rsidRDefault="00A06B7B" w:rsidP="00A06B7B">
      <w:pPr>
        <w:rPr>
          <w:b/>
        </w:rPr>
      </w:pPr>
      <w:r w:rsidRPr="00A06B7B">
        <w:rPr>
          <w:b/>
        </w:rPr>
        <w:t>Федеральный закон от 21.12.2021 N 414-ФЗ "Об общих принципах организации публичной власти в субъектах Российской Федерации"</w:t>
      </w:r>
      <w:bookmarkStart w:id="0" w:name="_GoBack"/>
      <w:bookmarkEnd w:id="0"/>
    </w:p>
    <w:p w:rsidR="00A06B7B" w:rsidRPr="00A06B7B" w:rsidRDefault="00A06B7B" w:rsidP="00A06B7B">
      <w:pPr>
        <w:rPr>
          <w:b/>
        </w:rPr>
      </w:pPr>
      <w:r w:rsidRPr="00A06B7B">
        <w:rPr>
          <w:b/>
        </w:rPr>
        <w:t>Статья 53. Оценка регулирующего воздействия проектов нормативных правовых актов субъектов Российской Федерации и экспертиза нормативных правовых актов субъектов Российской Федерации</w:t>
      </w:r>
    </w:p>
    <w:p w:rsidR="00A06B7B" w:rsidRDefault="00A06B7B" w:rsidP="00A06B7B"/>
    <w:p w:rsidR="00A06B7B" w:rsidRDefault="00A06B7B" w:rsidP="00A06B7B">
      <w:r>
        <w:t>1. Оценке регулирующего воздействия подлежат проекты нормативных правовых актов субъектов Российской Федерации:</w:t>
      </w:r>
    </w:p>
    <w:p w:rsidR="00A06B7B" w:rsidRDefault="00A06B7B" w:rsidP="00A06B7B">
      <w:r>
        <w:t>1) устанавливающие новые, изменяющие или отменяющие ранее предусмотренные нормативными правовыми актами субъектов Российской Федерации обязательные требования, связанные с осуществлением предпринимательской и иной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- обязательные требования);</w:t>
      </w:r>
    </w:p>
    <w:p w:rsidR="00A06B7B" w:rsidRDefault="00A06B7B" w:rsidP="00A06B7B">
      <w:r>
        <w:t>2) устанавливающие новые, изменяющие или отменяющие ранее предусмотренные нормативными правовыми актами субъектов Российской Федерации обязанности и запреты для субъектов предпринимательской и инвестиционной деятельности;</w:t>
      </w:r>
    </w:p>
    <w:p w:rsidR="00A06B7B" w:rsidRDefault="00A06B7B" w:rsidP="00A06B7B">
      <w:r>
        <w:t>3) устанавливающие, изменяющие или отменяющие ответственность за нарушение нормативных правовых актов субъектов Российской Федерации, затрагивающих вопросы осуществления предпринимательской и иной экономической деятельности.</w:t>
      </w:r>
    </w:p>
    <w:p w:rsidR="00A06B7B" w:rsidRDefault="00A06B7B" w:rsidP="00A06B7B">
      <w:r>
        <w:t>2. Порядок проведения оценки регулирующего воздействия проектов нормативных правовых актов субъектов Российской Федерации (далее - оценка регулирующего воздействия) устанавливается нормативными правовыми актами субъектов Российской Федерации.</w:t>
      </w:r>
    </w:p>
    <w:p w:rsidR="00A06B7B" w:rsidRDefault="00A06B7B" w:rsidP="00A06B7B">
      <w:r>
        <w:t>3. Оценка регулирующего воздействия не проводится в отношении:</w:t>
      </w:r>
    </w:p>
    <w:p w:rsidR="00A06B7B" w:rsidRDefault="00A06B7B" w:rsidP="00A06B7B">
      <w:r>
        <w:t>1) проектов законов субъектов Российской Федерации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применения;</w:t>
      </w:r>
    </w:p>
    <w:p w:rsidR="00A06B7B" w:rsidRDefault="00A06B7B" w:rsidP="00A06B7B">
      <w:r>
        <w:t>2) проектов законов субъектов Российской Федерации, регулирующих бюджетные отношения;</w:t>
      </w:r>
    </w:p>
    <w:p w:rsidR="00A06B7B" w:rsidRDefault="00A06B7B" w:rsidP="00A06B7B">
      <w:r>
        <w:t>3) проектов нормативных правовых актов субъектов Российской Федерации:</w:t>
      </w:r>
    </w:p>
    <w:p w:rsidR="00A06B7B" w:rsidRDefault="00A06B7B" w:rsidP="00A06B7B">
      <w:r>
        <w:t>а) устанавливающих, изменяющих, отменяющих подлежащие государственному регулированию цены (тарифы) на продукцию (товары, услуги), торговые надбавки (наценки) к таким ценам (тарифам) в соответствии с федеральными законами, определяющими порядок ценообразования в области регулируемых цен (тарифов) на продукцию (товары, услуги), торговых надбавок (наценок) к таким ценам (тарифам);</w:t>
      </w:r>
    </w:p>
    <w:p w:rsidR="00A06B7B" w:rsidRDefault="00A06B7B" w:rsidP="00A06B7B">
      <w:r>
        <w:t>б)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A06B7B" w:rsidRDefault="00A06B7B" w:rsidP="00A06B7B">
      <w:r>
        <w:t xml:space="preserve">4. Оценка регулирующего воздействия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</w:t>
      </w:r>
      <w:r>
        <w:lastRenderedPageBreak/>
        <w:t xml:space="preserve">способствующих возникновению необоснованных расходов субъектов предпринимательской и </w:t>
      </w:r>
      <w:proofErr w:type="gramStart"/>
      <w:r>
        <w:t>иной экономической деятельности</w:t>
      </w:r>
      <w:proofErr w:type="gramEnd"/>
      <w:r>
        <w:t xml:space="preserve"> и бюджетов субъектов Российской Федерации.</w:t>
      </w:r>
    </w:p>
    <w:p w:rsidR="00A06B7B" w:rsidRDefault="00A06B7B" w:rsidP="00A06B7B">
      <w:r>
        <w:t>5. Порядок установления и оценки применения обязательных требований, содержащихся в нормативных правовых актах субъектов Российской Федерации, в том числе оценки фактического воздействия указанных нормативных правовых актов, определяется нормативными правовыми актами субъектов Российской Федерации с учетом принципов установления и оценки применения обязательных требований, определенных федеральным законом.</w:t>
      </w:r>
    </w:p>
    <w:p w:rsidR="00A06B7B" w:rsidRDefault="00A06B7B" w:rsidP="00A06B7B">
      <w:r>
        <w:t>6. Нормативные правовые акты субъектов Российской Федерации, затрагивающие вопросы осуществления предпринимательской и инвестиционной деятельности, за исключением актов, определенных частью 5 настоящей статьи,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в порядке, установленном нормативными правовыми актами субъектов Российской Федерации. Решение о проведении экспертизы принимается в соответствии с порядком, установленным нормативным правовым актом субъекта Российской Федерации.</w:t>
      </w:r>
    </w:p>
    <w:p w:rsidR="00054EAC" w:rsidRDefault="00A06B7B" w:rsidP="00A06B7B">
      <w:r>
        <w:t>7. Методическое обеспечение деятельности по проведению оценки регулирующего воздействия проектов нормативных правовых актов субъектов Российской Федерации, оценки применения обязательных требований, устанавливаемых нормативными правовыми актами субъектов Российской Федерации, экспертизы, в том числе разработка методических рекомендаций по внедрению порядка проведения оценки регулирующего воздействия и порядка проведения процедуры оценки применения обязательных требований и экспертизы в субъектах Российской Федерации, осуществляется уполномоченным Правительством Российской Федерации федеральным органом исполнительной власти.</w:t>
      </w:r>
    </w:p>
    <w:sectPr w:rsidR="0005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C6E"/>
    <w:rsid w:val="00054EAC"/>
    <w:rsid w:val="00323C6E"/>
    <w:rsid w:val="00A0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7220"/>
  <w15:chartTrackingRefBased/>
  <w15:docId w15:val="{B149026C-9422-4B2F-A7E2-9B211D2B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 Светлана Ивановна</dc:creator>
  <cp:keywords/>
  <dc:description/>
  <cp:lastModifiedBy>Панина Светлана Ивановна</cp:lastModifiedBy>
  <cp:revision>2</cp:revision>
  <dcterms:created xsi:type="dcterms:W3CDTF">2022-03-05T01:52:00Z</dcterms:created>
  <dcterms:modified xsi:type="dcterms:W3CDTF">2022-03-05T01:54:00Z</dcterms:modified>
</cp:coreProperties>
</file>