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30"/>
              </w:rPr>
              <w:t xml:space="preserve">Постановление Правительства Сахалинской области от 29.06.2016 N 322</w:t>
              <w:br/>
              <w:t xml:space="preserve">(ред. от 12.03.2024)</w:t>
              <w:br/>
              <w:t xml:space="preserve">"О порядке подготовки распоряжения Губернатора Сахалинской области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инвестиционных проектов, соответствующих критериям, установленным Законом Сахалинской области от 30.12.2015 N 136-ЗО "О критериях для объектов социально-культурного и коммунально-бытового назначения и масштабных инвестиционных проектов в Сахалинской области"</w:t>
              <w:br/>
              <w:t xml:space="preserve">(вместе с "Регламентом работы комиссии по рассмотрению вопросов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инвестиционных проектов, соответствующих критериям, установленным Законом Сахалинской области от 30.12.2015 N 136-ЗО "О критериях для объектов социально-культурного и коммунально-бытового назначения и масштабных инвестиционных проектов в Сахалинской области")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01.04.2024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САХАЛИНСКОЙ ОБЛАСТИ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29 июня 2016 г. N 322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ПОРЯДКЕ ПОДГОТОВКИ РАСПОРЯЖЕНИЯ</w:t>
      </w:r>
    </w:p>
    <w:p>
      <w:pPr>
        <w:pStyle w:val="2"/>
        <w:jc w:val="center"/>
      </w:pPr>
      <w:r>
        <w:rPr>
          <w:sz w:val="20"/>
        </w:rPr>
        <w:t xml:space="preserve">ГУБЕРНАТОРА САХАЛИНСКОЙ ОБЛАСТИ О ВОЗМОЖНОСТИ ПРЕДОСТАВЛЕНИЯ</w:t>
      </w:r>
    </w:p>
    <w:p>
      <w:pPr>
        <w:pStyle w:val="2"/>
        <w:jc w:val="center"/>
      </w:pPr>
      <w:r>
        <w:rPr>
          <w:sz w:val="20"/>
        </w:rPr>
        <w:t xml:space="preserve">ЮРИДИЧЕСКИМ ЛИЦАМ ЗЕМЕЛЬНЫХ УЧАСТКОВ, НАХОДЯЩИХСЯ</w:t>
      </w:r>
    </w:p>
    <w:p>
      <w:pPr>
        <w:pStyle w:val="2"/>
        <w:jc w:val="center"/>
      </w:pPr>
      <w:r>
        <w:rPr>
          <w:sz w:val="20"/>
        </w:rPr>
        <w:t xml:space="preserve">В ГОСУДАРСТВЕННОЙ ИЛИ МУНИЦИПАЛЬНОЙ СОБСТВЕННОСТИ, В АРЕНДУ</w:t>
      </w:r>
    </w:p>
    <w:p>
      <w:pPr>
        <w:pStyle w:val="2"/>
        <w:jc w:val="center"/>
      </w:pPr>
      <w:r>
        <w:rPr>
          <w:sz w:val="20"/>
        </w:rPr>
        <w:t xml:space="preserve">БЕЗ ПРОВЕДЕНИЯ ТОРГОВ ДЛЯ СТРОИТЕЛЬСТВА (РЕКОНСТРУКЦИИ)</w:t>
      </w:r>
    </w:p>
    <w:p>
      <w:pPr>
        <w:pStyle w:val="2"/>
        <w:jc w:val="center"/>
      </w:pPr>
      <w:r>
        <w:rPr>
          <w:sz w:val="20"/>
        </w:rPr>
        <w:t xml:space="preserve">ОБЪЕКТОВ СОЦИАЛЬНО-КУЛЬТУРНОГО И КОММУНАЛЬНО-БЫТОВОГО</w:t>
      </w:r>
    </w:p>
    <w:p>
      <w:pPr>
        <w:pStyle w:val="2"/>
        <w:jc w:val="center"/>
      </w:pPr>
      <w:r>
        <w:rPr>
          <w:sz w:val="20"/>
        </w:rPr>
        <w:t xml:space="preserve">НАЗНАЧЕНИЯ, РЕАЛИЗАЦИИ МАСШТАБНЫХ ИНВЕСТИЦИОННЫХ ПРОЕКТОВ,</w:t>
      </w:r>
    </w:p>
    <w:p>
      <w:pPr>
        <w:pStyle w:val="2"/>
        <w:jc w:val="center"/>
      </w:pPr>
      <w:r>
        <w:rPr>
          <w:sz w:val="20"/>
        </w:rPr>
        <w:t xml:space="preserve">СООТВЕТСТВУЮЩИХ КРИТЕРИЯМ, УСТАНОВЛЕННЫМ ЗАКОНОМ САХАЛИНСКОЙ</w:t>
      </w:r>
    </w:p>
    <w:p>
      <w:pPr>
        <w:pStyle w:val="2"/>
        <w:jc w:val="center"/>
      </w:pPr>
      <w:r>
        <w:rPr>
          <w:sz w:val="20"/>
        </w:rPr>
        <w:t xml:space="preserve">ОБЛАСТИ ОТ 30.12.2015 N 136-ЗО "О КРИТЕРИЯХ ДЛЯ ОБЪЕКТОВ</w:t>
      </w:r>
    </w:p>
    <w:p>
      <w:pPr>
        <w:pStyle w:val="2"/>
        <w:jc w:val="center"/>
      </w:pPr>
      <w:r>
        <w:rPr>
          <w:sz w:val="20"/>
        </w:rPr>
        <w:t xml:space="preserve">СОЦИАЛЬНО-КУЛЬТУРНОГО И КОММУНАЛЬНО-БЫТОВОГО НАЗНАЧЕНИЯ</w:t>
      </w:r>
    </w:p>
    <w:p>
      <w:pPr>
        <w:pStyle w:val="2"/>
        <w:jc w:val="center"/>
      </w:pPr>
      <w:r>
        <w:rPr>
          <w:sz w:val="20"/>
        </w:rPr>
        <w:t xml:space="preserve">И МАСШТАБНЫХ ИНВЕСТИЦИОННЫХ ПРОЕКТОВ В САХАЛИНСКОЙ ОБЛАСТИ"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Сахалинской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12.09.2016 </w:t>
            </w:r>
            <w:hyperlink w:history="0" r:id="rId7" w:tooltip="Постановление Правительства Сахалинской области от 12.09.2016 N 450 &quot;О внесении изменений и дополнений в постановление Правительства Сахалинской области от 29.06.2016 N 322 &quot;О порядке подготовки распоряжения Губернатора Сахалинской области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 {КонсультантПлюс}">
              <w:r>
                <w:rPr>
                  <w:sz w:val="20"/>
                  <w:color w:val="0000ff"/>
                </w:rPr>
                <w:t xml:space="preserve">N 450</w:t>
              </w:r>
            </w:hyperlink>
            <w:r>
              <w:rPr>
                <w:sz w:val="20"/>
                <w:color w:val="392c69"/>
              </w:rPr>
              <w:t xml:space="preserve">, от 22.03.2018 </w:t>
            </w:r>
            <w:hyperlink w:history="0" r:id="rId8" w:tooltip="Постановление Правительства Сахалинской области от 22.03.2018 N 103 &quot;О внесении изменений в постановление Правительства Сахалинской области от 29.06.2016 N 322 &quot;О порядке подготовки распоряжения Губернатора Сахалинской области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 {КонсультантПлюс}">
              <w:r>
                <w:rPr>
                  <w:sz w:val="20"/>
                  <w:color w:val="0000ff"/>
                </w:rPr>
                <w:t xml:space="preserve">N 103</w:t>
              </w:r>
            </w:hyperlink>
            <w:r>
              <w:rPr>
                <w:sz w:val="20"/>
                <w:color w:val="392c69"/>
              </w:rPr>
              <w:t xml:space="preserve">, от 17.04.2018 </w:t>
            </w:r>
            <w:hyperlink w:history="0" r:id="rId9" w:tooltip="Постановление Правительства Сахалинской области от 17.04.2018 N 153 &quot;О внесении изменений в постановление Правительства Сахалинской области от 29.06.2016 N 322 &quot;О порядке подготовки распоряжения Губернатора Сахалинской области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 {КонсультантПлюс}">
              <w:r>
                <w:rPr>
                  <w:sz w:val="20"/>
                  <w:color w:val="0000ff"/>
                </w:rPr>
                <w:t xml:space="preserve">N 153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29.01.2019 </w:t>
            </w:r>
            <w:hyperlink w:history="0" r:id="rId10" w:tooltip="Постановление Правительства Сахалинской области от 29.01.2019 N 33 &quot;О внесении изменений в постановление Правительства Сахалинской области от 29.06.2016 N 322 &quot;О порядке подготовки распоряжения Губернатора Сахалинской области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в {КонсультантПлюс}">
              <w:r>
                <w:rPr>
                  <w:sz w:val="20"/>
                  <w:color w:val="0000ff"/>
                </w:rPr>
                <w:t xml:space="preserve">N 33</w:t>
              </w:r>
            </w:hyperlink>
            <w:r>
              <w:rPr>
                <w:sz w:val="20"/>
                <w:color w:val="392c69"/>
              </w:rPr>
              <w:t xml:space="preserve">, от 23.05.2019 </w:t>
            </w:r>
            <w:hyperlink w:history="0" r:id="rId11" w:tooltip="Постановление Правительства Сахалинской области от 23.05.2019 N 213 &quot;О внесении изменений в постановление Правительства Сахалинской области от 29.06.2016 N 322 &quot;О порядке подготовки распоряжения Губернатора Сахалинской области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 {КонсультантПлюс}">
              <w:r>
                <w:rPr>
                  <w:sz w:val="20"/>
                  <w:color w:val="0000ff"/>
                </w:rPr>
                <w:t xml:space="preserve">N 213</w:t>
              </w:r>
            </w:hyperlink>
            <w:r>
              <w:rPr>
                <w:sz w:val="20"/>
                <w:color w:val="392c69"/>
              </w:rPr>
              <w:t xml:space="preserve">, от 02.10.2019 </w:t>
            </w:r>
            <w:hyperlink w:history="0" r:id="rId12" w:tooltip="Постановление Правительства Сахалинской области от 02.10.2019 N 449 &quot;О внесении изменений в постановление Правительства Сахалинской области от 29.06.2016 N 322 &quot;О порядке подготовки распоряжения Губернатора Сахалинской области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 {КонсультантПлюс}">
              <w:r>
                <w:rPr>
                  <w:sz w:val="20"/>
                  <w:color w:val="0000ff"/>
                </w:rPr>
                <w:t xml:space="preserve">N 449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17.08.2020 </w:t>
            </w:r>
            <w:hyperlink w:history="0" r:id="rId13" w:tooltip="Постановление Правительства Сахалинской области от 17.08.2020 N 381 &quot;О внесении изменений в постановление Правительства Сахалинской области от 29.06.2016 N 322 &quot;О порядке подготовки распоряжения Губернатора Сахалинской области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 {КонсультантПлюс}">
              <w:r>
                <w:rPr>
                  <w:sz w:val="20"/>
                  <w:color w:val="0000ff"/>
                </w:rPr>
                <w:t xml:space="preserve">N 381</w:t>
              </w:r>
            </w:hyperlink>
            <w:r>
              <w:rPr>
                <w:sz w:val="20"/>
                <w:color w:val="392c69"/>
              </w:rPr>
              <w:t xml:space="preserve">, от 19.05.2021 </w:t>
            </w:r>
            <w:hyperlink w:history="0" r:id="rId14" w:tooltip="Постановление Правительства Сахалинской области от 19.05.2021 N 185 &quot;О внесении изменений в постановление Правительства Сахалинской области от 29.06.2016 N 322 &quot;О порядке подготовки распоряжения Губернатора Сахалинской области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 {КонсультантПлюс}">
              <w:r>
                <w:rPr>
                  <w:sz w:val="20"/>
                  <w:color w:val="0000ff"/>
                </w:rPr>
                <w:t xml:space="preserve">N 185</w:t>
              </w:r>
            </w:hyperlink>
            <w:r>
              <w:rPr>
                <w:sz w:val="20"/>
                <w:color w:val="392c69"/>
              </w:rPr>
              <w:t xml:space="preserve">, от 18.02.2022 </w:t>
            </w:r>
            <w:hyperlink w:history="0" r:id="rId15" w:tooltip="Постановление Правительства Сахалинской области от 18.02.2022 N 57 &quot;О внесении изменений в постановление Правительства Сахалинской области от 29.06.2016 N 322 &quot;О порядке подготовки распоряжения Губернатора Сахалинской области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в {КонсультантПлюс}">
              <w:r>
                <w:rPr>
                  <w:sz w:val="20"/>
                  <w:color w:val="0000ff"/>
                </w:rPr>
                <w:t xml:space="preserve">N 57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13.05.2022 </w:t>
            </w:r>
            <w:hyperlink w:history="0" r:id="rId16" w:tooltip="Постановление Правительства Сахалинской области от 13.05.2022 N 187 &quot;О внесении изменений в состав комиссии по рассмотрению вопросов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вестиционных проектов, утвержденный постановлением Правительства Сахалинской области от 29.06. {КонсультантПлюс}">
              <w:r>
                <w:rPr>
                  <w:sz w:val="20"/>
                  <w:color w:val="0000ff"/>
                </w:rPr>
                <w:t xml:space="preserve">N 187</w:t>
              </w:r>
            </w:hyperlink>
            <w:r>
              <w:rPr>
                <w:sz w:val="20"/>
                <w:color w:val="392c69"/>
              </w:rPr>
              <w:t xml:space="preserve">, от 19.10.2022 </w:t>
            </w:r>
            <w:hyperlink w:history="0" r:id="rId17" w:tooltip="Постановление Правительства Сахалинской области от 19.10.2022 N 470 &quot;О внесении изменений в состав комиссии по рассмотрению вопросов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вестиционных проектов, утвержденный постановлением Правительства Сахалинской области от 29.06. {КонсультантПлюс}">
              <w:r>
                <w:rPr>
                  <w:sz w:val="20"/>
                  <w:color w:val="0000ff"/>
                </w:rPr>
                <w:t xml:space="preserve">N 470</w:t>
              </w:r>
            </w:hyperlink>
            <w:r>
              <w:rPr>
                <w:sz w:val="20"/>
                <w:color w:val="392c69"/>
              </w:rPr>
              <w:t xml:space="preserve">, от 20.02.2023 </w:t>
            </w:r>
            <w:hyperlink w:history="0" r:id="rId18" w:tooltip="Постановление Правительства Сахалинской области от 20.02.2023 N 78 &quot;О внесении изменений в постановление Правительства Сахалинской области от 29.06.2016 N 322 &quot;О Порядке подготовки распоряжения Губернатора Сахалинской области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в {КонсультантПлюс}">
              <w:r>
                <w:rPr>
                  <w:sz w:val="20"/>
                  <w:color w:val="0000ff"/>
                </w:rPr>
                <w:t xml:space="preserve">N 78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14.11.2023 </w:t>
            </w:r>
            <w:hyperlink w:history="0" r:id="rId19" w:tooltip="Постановление Правительства Сахалинской области от 14.11.2023 N 572 &quot;О внесении изменений в постановление Правительства Сахалинской области от 29.06.2016 N 322 &quot;О порядке подготовки распоряжения Губернатора Сахалинской области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 {КонсультантПлюс}">
              <w:r>
                <w:rPr>
                  <w:sz w:val="20"/>
                  <w:color w:val="0000ff"/>
                </w:rPr>
                <w:t xml:space="preserve">N 572</w:t>
              </w:r>
            </w:hyperlink>
            <w:r>
              <w:rPr>
                <w:sz w:val="20"/>
                <w:color w:val="392c69"/>
              </w:rPr>
              <w:t xml:space="preserve">, от 24.11.2023 </w:t>
            </w:r>
            <w:hyperlink w:history="0" r:id="rId20" w:tooltip="Постановление Правительства Сахалинской области от 24.11.2023 N 591 &quot;О внесении изменений в состав комиссии по рассмотрению вопросов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вестиционных проектов, утвержденный постановлением Правительства Сахалинской области от 29.06. {КонсультантПлюс}">
              <w:r>
                <w:rPr>
                  <w:sz w:val="20"/>
                  <w:color w:val="0000ff"/>
                </w:rPr>
                <w:t xml:space="preserve">N 591</w:t>
              </w:r>
            </w:hyperlink>
            <w:r>
              <w:rPr>
                <w:sz w:val="20"/>
                <w:color w:val="392c69"/>
              </w:rPr>
              <w:t xml:space="preserve">, от 12.03.2024 </w:t>
            </w:r>
            <w:hyperlink w:history="0" r:id="rId21" w:tooltip="Постановление Правительства Сахалинской области от 12.03.2024 N 58 &quot;О внесении изменений в постановление Правительства Сахалинской области от 29.06.2016 N 322 &quot;О порядке подготовки распоряжения Губернатора Сахалинской области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в {КонсультантПлюс}">
              <w:r>
                <w:rPr>
                  <w:sz w:val="20"/>
                  <w:color w:val="0000ff"/>
                </w:rPr>
                <w:t xml:space="preserve">N 58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целях реализации </w:t>
      </w:r>
      <w:hyperlink w:history="0" r:id="rId22" w:tooltip="&quot;Земельный кодекс Российской Федерации&quot; от 25.10.2001 N 136-ФЗ (ред. от 14.02.2024) (с изм. и доп., вступ. в силу с 01.03.2024) ------------ Недействующая редакция {КонсультантПлюс}">
        <w:r>
          <w:rPr>
            <w:sz w:val="20"/>
            <w:color w:val="0000ff"/>
          </w:rPr>
          <w:t xml:space="preserve">подпункта 3 пункта 2 статьи 39.6</w:t>
        </w:r>
      </w:hyperlink>
      <w:r>
        <w:rPr>
          <w:sz w:val="20"/>
        </w:rPr>
        <w:t xml:space="preserve"> Земельного кодекса Российской Федерации, </w:t>
      </w:r>
      <w:hyperlink w:history="0" r:id="rId23" w:tooltip="Закон Сахалинской области от 30.12.2015 N 136-ЗО (ред. от 14.07.2023) &quot;О критериях для объектов социально-культурного, коммунально-бытового назначения и масштабных инвестиционных проектов в Сахалинской области&quot; (принят Сахалинской областной Думой 24.12.2015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Сахалинской области от 30.12.2015 N 136-ЗО "О критериях для объектов социально-культурного и коммунально-бытового назначения и масштабных инвестиционных проектов в Сахалинской области" Правительство Сахалинской области постановляет: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Утвердить </w:t>
      </w:r>
      <w:hyperlink w:history="0" w:anchor="P47" w:tooltip="ПОРЯДОК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подготовки распоряжения Губернатора Сахалинской области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инвестиционных проектов, соответствующих критериям, установленным Законом Сахалинской области от 30.12.2015 N 136-ЗО "О критериях для объектов социально-культурного и коммунально-бытового назначения и масштабных инвестиционных проектов в Сахалинской области" (прилагается).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4" w:tooltip="Постановление Правительства Сахалинской области от 14.11.2023 N 572 &quot;О внесении изменений в постановление Правительства Сахалинской области от 29.06.2016 N 322 &quot;О порядке подготовки распоряжения Губернатора Сахалинской области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Сахалинской области от 14.11.2023 N 572)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Образовать комиссию по рассмотрению вопросов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инвестиционных проектов и утвердить ее </w:t>
      </w:r>
      <w:hyperlink w:history="0" w:anchor="P328" w:tooltip="СОСТАВ">
        <w:r>
          <w:rPr>
            <w:sz w:val="20"/>
            <w:color w:val="0000ff"/>
          </w:rPr>
          <w:t xml:space="preserve">состав</w:t>
        </w:r>
      </w:hyperlink>
      <w:r>
        <w:rPr>
          <w:sz w:val="20"/>
        </w:rPr>
        <w:t xml:space="preserve"> (прилагается).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Утвердить </w:t>
      </w:r>
      <w:hyperlink w:history="0" w:anchor="P380" w:tooltip="РЕГЛАМЕНТ">
        <w:r>
          <w:rPr>
            <w:sz w:val="20"/>
            <w:color w:val="0000ff"/>
          </w:rPr>
          <w:t xml:space="preserve">Регламент</w:t>
        </w:r>
      </w:hyperlink>
      <w:r>
        <w:rPr>
          <w:sz w:val="20"/>
        </w:rPr>
        <w:t xml:space="preserve"> работы комиссии по рассмотрению вопросов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инвестиционных проектов (прилагается).</w:t>
      </w:r>
    </w:p>
    <w:p>
      <w:pPr>
        <w:pStyle w:val="0"/>
        <w:jc w:val="both"/>
      </w:pPr>
      <w:r>
        <w:rPr>
          <w:sz w:val="20"/>
        </w:rPr>
        <w:t xml:space="preserve">(п. 3 введен </w:t>
      </w:r>
      <w:hyperlink w:history="0" r:id="rId25" w:tooltip="Постановление Правительства Сахалинской области от 22.03.2018 N 103 &quot;О внесении изменений в постановление Правительства Сахалинской области от 29.06.2016 N 322 &quot;О порядке подготовки распоряжения Губернатора Сахалинской области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Сахалинской области от 22.03.2018 N 103)</w:t>
      </w:r>
    </w:p>
    <w:p>
      <w:pPr>
        <w:pStyle w:val="0"/>
        <w:spacing w:before="200" w:line-rule="auto"/>
        <w:ind w:firstLine="540"/>
        <w:jc w:val="both"/>
      </w:pPr>
      <w:hyperlink w:history="0" r:id="rId26" w:tooltip="Постановление Правительства Сахалинской области от 22.03.2018 N 103 &quot;О внесении изменений в постановление Правительства Сахалинской области от 29.06.2016 N 322 &quot;О порядке подготовки распоряжения Губернатора Сахалинской области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 {КонсультантПлюс}">
        <w:r>
          <w:rPr>
            <w:sz w:val="20"/>
            <w:color w:val="0000ff"/>
          </w:rPr>
          <w:t xml:space="preserve">4</w:t>
        </w:r>
      </w:hyperlink>
      <w:r>
        <w:rPr>
          <w:sz w:val="20"/>
        </w:rPr>
        <w:t xml:space="preserve">. Опубликовать настоящее постановление в газете "Губернские ведомости" и разместить на официальном сайте Губернатора и Правительства Сахалинской области (</w:t>
      </w:r>
      <w:r>
        <w:rPr>
          <w:sz w:val="20"/>
        </w:rPr>
        <w:t xml:space="preserve">http://admsakhalin.ru</w:t>
      </w:r>
      <w:r>
        <w:rPr>
          <w:sz w:val="20"/>
        </w:rPr>
        <w:t xml:space="preserve">), на "Официальном интернет-портале правовой информации" (</w:t>
      </w:r>
      <w:r>
        <w:rPr>
          <w:sz w:val="20"/>
        </w:rPr>
        <w:t xml:space="preserve">www.pravo.gov.ru</w:t>
      </w:r>
      <w:r>
        <w:rPr>
          <w:sz w:val="20"/>
        </w:rPr>
        <w:t xml:space="preserve">).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Сахалинской области</w:t>
      </w:r>
    </w:p>
    <w:p>
      <w:pPr>
        <w:pStyle w:val="0"/>
        <w:jc w:val="right"/>
      </w:pPr>
      <w:r>
        <w:rPr>
          <w:sz w:val="20"/>
        </w:rPr>
        <w:t xml:space="preserve">В.Г.Щербина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постановлением</w:t>
      </w:r>
    </w:p>
    <w:p>
      <w:pPr>
        <w:pStyle w:val="0"/>
        <w:jc w:val="right"/>
      </w:pPr>
      <w:r>
        <w:rPr>
          <w:sz w:val="20"/>
        </w:rPr>
        <w:t xml:space="preserve">Правительства Сахалинской области</w:t>
      </w:r>
    </w:p>
    <w:p>
      <w:pPr>
        <w:pStyle w:val="0"/>
        <w:jc w:val="right"/>
      </w:pPr>
      <w:r>
        <w:rPr>
          <w:sz w:val="20"/>
        </w:rPr>
        <w:t xml:space="preserve">от 29.06.2016 N 322</w:t>
      </w:r>
    </w:p>
    <w:p>
      <w:pPr>
        <w:pStyle w:val="0"/>
        <w:jc w:val="center"/>
      </w:pPr>
      <w:r>
        <w:rPr>
          <w:sz w:val="20"/>
        </w:rPr>
      </w:r>
    </w:p>
    <w:bookmarkStart w:id="47" w:name="P47"/>
    <w:bookmarkEnd w:id="47"/>
    <w:p>
      <w:pPr>
        <w:pStyle w:val="2"/>
        <w:jc w:val="center"/>
      </w:pPr>
      <w:r>
        <w:rPr>
          <w:sz w:val="20"/>
        </w:rPr>
        <w:t xml:space="preserve">ПОРЯДОК</w:t>
      </w:r>
    </w:p>
    <w:p>
      <w:pPr>
        <w:pStyle w:val="2"/>
        <w:jc w:val="center"/>
      </w:pPr>
      <w:r>
        <w:rPr>
          <w:sz w:val="20"/>
        </w:rPr>
        <w:t xml:space="preserve">ПОДГОТОВКИ РАСПОРЯЖЕНИЯ ГУБЕРНАТОРА САХАЛИНСКОЙ ОБЛАСТИ</w:t>
      </w:r>
    </w:p>
    <w:p>
      <w:pPr>
        <w:pStyle w:val="2"/>
        <w:jc w:val="center"/>
      </w:pPr>
      <w:r>
        <w:rPr>
          <w:sz w:val="20"/>
        </w:rPr>
        <w:t xml:space="preserve">О ВОЗМОЖНОСТИ ПРЕДОСТАВЛЕНИЯ ЮРИДИЧЕСКИМ ЛИЦАМ</w:t>
      </w:r>
    </w:p>
    <w:p>
      <w:pPr>
        <w:pStyle w:val="2"/>
        <w:jc w:val="center"/>
      </w:pPr>
      <w:r>
        <w:rPr>
          <w:sz w:val="20"/>
        </w:rPr>
        <w:t xml:space="preserve">ЗЕМЕЛЬНЫХ УЧАСТКОВ, НАХОДЯЩИХСЯ В ГОСУДАРСТВЕННОЙ</w:t>
      </w:r>
    </w:p>
    <w:p>
      <w:pPr>
        <w:pStyle w:val="2"/>
        <w:jc w:val="center"/>
      </w:pPr>
      <w:r>
        <w:rPr>
          <w:sz w:val="20"/>
        </w:rPr>
        <w:t xml:space="preserve">ИЛИ МУНИЦИПАЛЬНОЙ СОБСТВЕННОСТИ, В АРЕНДУ БЕЗ ПРОВЕДЕНИЯ</w:t>
      </w:r>
    </w:p>
    <w:p>
      <w:pPr>
        <w:pStyle w:val="2"/>
        <w:jc w:val="center"/>
      </w:pPr>
      <w:r>
        <w:rPr>
          <w:sz w:val="20"/>
        </w:rPr>
        <w:t xml:space="preserve">ТОРГОВ ДЛЯ СТРОИТЕЛЬСТВА (РЕКОНСТРУКЦИИ) ОБЪЕКТОВ</w:t>
      </w:r>
    </w:p>
    <w:p>
      <w:pPr>
        <w:pStyle w:val="2"/>
        <w:jc w:val="center"/>
      </w:pPr>
      <w:r>
        <w:rPr>
          <w:sz w:val="20"/>
        </w:rPr>
        <w:t xml:space="preserve">СОЦИАЛЬНО-КУЛЬТУРНОГО, КОММУНАЛЬНО-БЫТОВОГО НАЗНАЧЕНИЯ,</w:t>
      </w:r>
    </w:p>
    <w:p>
      <w:pPr>
        <w:pStyle w:val="2"/>
        <w:jc w:val="center"/>
      </w:pPr>
      <w:r>
        <w:rPr>
          <w:sz w:val="20"/>
        </w:rPr>
        <w:t xml:space="preserve">РЕАЛИЗАЦИИ МАСШТАБНЫХ ИНВЕСТИЦИОННЫХ ПРОЕКТОВ,</w:t>
      </w:r>
    </w:p>
    <w:p>
      <w:pPr>
        <w:pStyle w:val="2"/>
        <w:jc w:val="center"/>
      </w:pPr>
      <w:r>
        <w:rPr>
          <w:sz w:val="20"/>
        </w:rPr>
        <w:t xml:space="preserve">СООТВЕТСТВУЮЩИХ КРИТЕРИЯМ, УСТАНОВЛЕННЫМ ЗАКОНОМ</w:t>
      </w:r>
    </w:p>
    <w:p>
      <w:pPr>
        <w:pStyle w:val="2"/>
        <w:jc w:val="center"/>
      </w:pPr>
      <w:r>
        <w:rPr>
          <w:sz w:val="20"/>
        </w:rPr>
        <w:t xml:space="preserve">САХАЛИНСКОЙ ОБЛАСТИ ОТ 30.12.2015 N 136-ЗО "О КРИТЕРИЯХ</w:t>
      </w:r>
    </w:p>
    <w:p>
      <w:pPr>
        <w:pStyle w:val="2"/>
        <w:jc w:val="center"/>
      </w:pPr>
      <w:r>
        <w:rPr>
          <w:sz w:val="20"/>
        </w:rPr>
        <w:t xml:space="preserve">ДЛЯ ОБЪЕКТОВ СОЦИАЛЬНО-КУЛЬТУРНОГО И КОММУНАЛЬНО-БЫТОВОГО</w:t>
      </w:r>
    </w:p>
    <w:p>
      <w:pPr>
        <w:pStyle w:val="2"/>
        <w:jc w:val="center"/>
      </w:pPr>
      <w:r>
        <w:rPr>
          <w:sz w:val="20"/>
        </w:rPr>
        <w:t xml:space="preserve">НАЗНАЧЕНИЯ И МАСШТАБНЫХ ИНВЕСТИЦИОННЫХ ПРОЕКТОВ</w:t>
      </w:r>
    </w:p>
    <w:p>
      <w:pPr>
        <w:pStyle w:val="2"/>
        <w:jc w:val="center"/>
      </w:pPr>
      <w:r>
        <w:rPr>
          <w:sz w:val="20"/>
        </w:rPr>
        <w:t xml:space="preserve">В САХАЛИНСКОЙ ОБЛАСТИ" (ДАЛЕЕ - ПОРЯДОК)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Сахалинской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14.11.2023 </w:t>
            </w:r>
            <w:hyperlink w:history="0" r:id="rId27" w:tooltip="Постановление Правительства Сахалинской области от 14.11.2023 N 572 &quot;О внесении изменений в постановление Правительства Сахалинской области от 29.06.2016 N 322 &quot;О порядке подготовки распоряжения Губернатора Сахалинской области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 {КонсультантПлюс}">
              <w:r>
                <w:rPr>
                  <w:sz w:val="20"/>
                  <w:color w:val="0000ff"/>
                </w:rPr>
                <w:t xml:space="preserve">N 572</w:t>
              </w:r>
            </w:hyperlink>
            <w:r>
              <w:rPr>
                <w:sz w:val="20"/>
                <w:color w:val="392c69"/>
              </w:rPr>
              <w:t xml:space="preserve">, от 12.03.2024 </w:t>
            </w:r>
            <w:hyperlink w:history="0" r:id="rId28" w:tooltip="Постановление Правительства Сахалинской области от 12.03.2024 N 58 &quot;О внесении изменений в постановление Правительства Сахалинской области от 29.06.2016 N 322 &quot;О порядке подготовки распоряжения Губернатора Сахалинской области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в {КонсультантПлюс}">
              <w:r>
                <w:rPr>
                  <w:sz w:val="20"/>
                  <w:color w:val="0000ff"/>
                </w:rPr>
                <w:t xml:space="preserve">N 58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Порядок регламентирует процедуру подготовки распоряжения Губернатора Сахалинской области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социально-культурного, коммунально-бытового назначения (далее - объекты), реализации масштабных инвестиционных проектов (далее - МИП), соответствующих критериям, установленным </w:t>
      </w:r>
      <w:hyperlink w:history="0" r:id="rId29" w:tooltip="Закон Сахалинской области от 30.12.2015 N 136-ЗО (ред. от 14.07.2023) &quot;О критериях для объектов социально-культурного, коммунально-бытового назначения и масштабных инвестиционных проектов в Сахалинской области&quot; (принят Сахалинской областной Думой 24.12.2015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Сахалинской области от 30.12.2015 N 136-ЗО "О критериях для объектов социально-культурного, коммунально-бытового назначения и масштабных инвестиционных проектов в Сахалинской области" (далее - распоряжение Губернатора Сахалинской области).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Юридические лица, заинтересованные в возможности предоставления земельных участков для размещения объектов, реализации МИП (далее - заявитель), направляют в министерство экономического развития Сахалинской области (далее также - уполномоченный орган) ходатайство о подготовке распоряжения Губернатора Сахалинской области (далее - ходатайство) в соответствии с </w:t>
      </w:r>
      <w:hyperlink w:history="0" w:anchor="P213" w:tooltip="                                ХОДАТАЙСТВО">
        <w:r>
          <w:rPr>
            <w:sz w:val="20"/>
            <w:color w:val="0000ff"/>
          </w:rPr>
          <w:t xml:space="preserve">формой N 1</w:t>
        </w:r>
      </w:hyperlink>
      <w:r>
        <w:rPr>
          <w:sz w:val="20"/>
        </w:rPr>
        <w:t xml:space="preserve"> к постановлению Правительства Сахалинской области от 29.06.2016 N 322 (далее - Постановление).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Ходатайство заверяется печатью заявителя (при ее наличии) и подписывается лицом, имеющим право действовать от имени заявителя.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если ходатайство подписано представителем заявителя по доверенности, подлежит представлению оригинал доверенности либо заверенная в установленном законодательством Российской Федерации порядке ее копия.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Заявитель вправе отозвать ходатайство в любое время до принятия Губернатором Сахалинской области распоряжения, направив в уполномоченный орган письмо об отзыве ходатайства, подписанное лицом, имеющим право действовать без доверенности от имени заявителя в соответствии с его учредительными документами, или представителем заявителя, действующим на основании доверенности, и заверенное печатью заявителя (при ее наличии).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Ходатайство должно содержать следующую информацию: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наименование, место нахождения (юридический и фактический адрес), ИНН, ОГРН, контактный телефон, адрес электронной почты заявителя;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фамилия, имя, отчество (при наличии) руководителя заявителя;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основной вид деятельности (ОКВЭД) заявителя;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наименование объектов, МИП;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кадастровый номер испрашиваемого земельного участка;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на кадастровом плане территории или с проектной документацией лесных участков предусмотрено образование испрашиваемого земельного участка, в случае если земельный участок предстоит образовать;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кадастровый номер земельного участка, границы которого подлежат уточнению в соответствии с Федеральным </w:t>
      </w:r>
      <w:hyperlink w:history="0" r:id="rId30" w:tooltip="Федеральный закон от 13.07.2015 N 218-ФЗ (ред. от 14.02.2024) &quot;О государственной регистрации недвижимости&quot; ------------ Недействующая редакция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13.07.2015 N 218-ФЗ "О государственной регистрации недвижимости";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реквизиты решения об утверждении проекта межевания территории, в том числе условный номер, если образование испрашиваемого земельного участка предусмотрено указанным проектом;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местоположение, площадь, форма собственности земельного участка, в случае если такие сведения внесены в Единый государственный реестр недвижимости;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вид разрешенного использования земельного участка.</w:t>
      </w:r>
    </w:p>
    <w:bookmarkStart w:id="80" w:name="P80"/>
    <w:bookmarkEnd w:id="8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К ходатайству прилагаются следующие документы: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4.1. подписанные заявителем и заверенные печатью заявителя (при ее наличии) копии учредительных документов со всеми последующими изменениями;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4.2. описание, которое должно содержать: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состав и наименование объектов, МИП (с указанием объектов капитального строительства, некапитальных объектов, объектов благоустройства, инженерных сетей);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продолжительность строительства, площадь (протяженность), количество (при наличии объектов), этажность, иные показатели, указываемые по желанию заявителя;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сведения о соответствии объектов, МИП приоритетам, целям и задачам, определенным документами стратегического планирования Сахалинской области, муниципальных образований Сахалинской области;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сведения о соответствии объектов, МИП критериям, установленным </w:t>
      </w:r>
      <w:hyperlink w:history="0" r:id="rId31" w:tooltip="Закон Сахалинской области от 30.12.2015 N 136-ЗО (ред. от 14.07.2023) &quot;О критериях для объектов социально-культурного, коммунально-бытового назначения и масштабных инвестиционных проектов в Сахалинской области&quot; (принят Сахалинской областной Думой 24.12.2015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N 136-ЗО;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 эскизные решения (концептуальное предложение) проекта, МИП, включая схему планировочной организации земельного участка, схему размещения транспортных путей, фотореалистичный общий вид объекта, вписанный в существующую застройку (ландшафт);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4.4. бизнес-план проекта, подготовленный в соответствии с типовой </w:t>
      </w:r>
      <w:hyperlink w:history="0" r:id="rId32" w:tooltip="Постановление Правительства Сахалинской области от 26.09.2014 N 470 (ред. от 13.10.2023) &quot;Об утверждении Порядка рассмотрения и критериев отбора инвестиционных проектов для включения в Перечень приоритетных инвестиционных проектов Сахалинской области&quot; (вместе с &quot;Перечнем документов, представляемых субъектами инвестиционной деятельности&quot;, &quot;Методикой оценки инвестиционных проектов, заявленных для включения в Перечень приоритетных инвестиционных проектов Сахалинской области&quot;) {КонсультантПлюс}">
        <w:r>
          <w:rPr>
            <w:sz w:val="20"/>
            <w:color w:val="0000ff"/>
          </w:rPr>
          <w:t xml:space="preserve">формой</w:t>
        </w:r>
      </w:hyperlink>
      <w:r>
        <w:rPr>
          <w:sz w:val="20"/>
        </w:rPr>
        <w:t xml:space="preserve"> бизнес-плана инвестиционного проекта, утвержденной постановлением Правительства Сахалинской области от 26.09.2014 N 470 "Об утверждении Порядка рассмотрения и критериев отбора инвестиционных проектов для включения в Перечень приоритетных инвестиционных проектов Сахалинской области";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4.5. сведения об объеме строительства жилья экономического класса (для МИП в сфере жилищного строительства);</w:t>
      </w:r>
    </w:p>
    <w:bookmarkStart w:id="90" w:name="P90"/>
    <w:bookmarkEnd w:id="9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4.6. сведения о наличии или отсутствии у юридического лица или его учредителей опыта работы в сфере реализации проектов (размещения объектов) с приложением подтверждающих документов, в том числе заверенных копий выданных в соответствии с законодательством Российской Федерации о градостроительной деятельности разрешений на ввод в эксплуатацию объектов капитального строительства;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4.7. справка, заверенная руководителем заявителя, об отсутствии заявителя в реестре недобросовестных поставщиков (подрядчиков, исполнителей), ведение которого осуществляется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и реестре недобросовестных участников аукциона, ведение которого осуществляется в соответствии с земельным законодательством Российской Федерации (далее - в реестрах недобросовестных поставщиков и участников аукциона);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4.8. справка об отсутствии задолженности по перечислению налога на доходы физических лиц в бюджет, подписанная руководителем заявителя и заверенная печатью заявителя (при наличии), с указанием сумм начисленного и перечисленного налога за период с начала года по состоянию на 1-е число месяца, в котором подается ходатайство;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4.9. справка об отсутствии у заявителя просроченной задолженности по выплатам заработной платы работникам, подписанная руководителем заявителя и заверенная печатью заявителя (при наличии печати);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4.10. справка об отсутствии в установленном порядке принятых решений в отношении заявителя о ликвидации, реорганизации, о проведении процедуры банкротства и (или) наложении ареста (обращении взыскания) на имущество, о дисквалификации руководителя, членов коллегиального исполнительного органа, лица, исполняющего функции единоличного исполнительного органа, или главного бухгалтера заявителя, об отсутствии заявителя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уничтожения, подписанная руководителем заявителя и заверенная печатью заявителя (при наличии печати);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4.11. справка о начисленных и перечисленных суммах налога на доходы физических лиц, уплаченных заявителем в качестве налогового агента за предыдущий период и истекший период текущего года, составленная по данным налогового учета, подписанная руководителем заявителя и заверенная печатью заявителя (при наличии печати);</w:t>
      </w:r>
    </w:p>
    <w:bookmarkStart w:id="96" w:name="P96"/>
    <w:bookmarkEnd w:id="96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4.12. копия годовой бухгалтерской (финансовой) отчетности по </w:t>
      </w:r>
      <w:hyperlink w:history="0" r:id="rId33" w:tooltip="Приказ Минфина России от 02.07.2010 N 66н (ред. от 19.04.2019) &quot;О формах бухгалтерской отчетности организаций&quot; (Зарегистрировано в Минюсте России 02.08.2010 N 18023) (с изм. и доп., вступ. в силу с отчетности за 2020 год) {КонсультантПлюс}">
        <w:r>
          <w:rPr>
            <w:sz w:val="20"/>
            <w:color w:val="0000ff"/>
          </w:rPr>
          <w:t xml:space="preserve">форме 0710001</w:t>
        </w:r>
      </w:hyperlink>
      <w:r>
        <w:rPr>
          <w:sz w:val="20"/>
        </w:rPr>
        <w:t xml:space="preserve">, утвержденной приказом Министерства финансов Российской Федерации от 02.07.2010 N 66н "О формах бухгалтерской отчетности организаций", за предыдущий год с отметкой налогового органа о принятии бухгалтерской (финансовой) отчетности. В случае создания юридического лица в текущем году представление годовой бухгалтерской (финансовой) отчетности за предыдущий год не требуется. За период текущего года заявитель представляет промежуточную бухгалтерскую (финансовую) отчетность на последнюю отчетную дату по вышеуказанной форме;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4.13. документы, подтверждающие наличие финансовых средств, необходимых для размещения объектов, реализации МИП (заверенные кредитной организацией копия договора займа и (или) копия кредитного договора (предварительные договоры при наличии), согласие кредитной организации о готовности финансирования строительства объектов, реализации МИП, договор (соглашение о намерении) инвестирования в строительство объекта (в случае использования заемных и привлеченных источников финансирования), выписка с расчетного счета заявителя о наличии финансовых средств, письмо или иной документ учредителя или заявителя, подтверждающий его готовность профинансировать размещение объектов, реализацию МИП);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4.14. схема расположения земельного участка 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участок, подготовленная в соответствии с </w:t>
      </w:r>
      <w:hyperlink w:history="0" r:id="rId34" w:tooltip="Приказ Росреестра от 19.04.2022 N П/0148 &quot;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 {КонсультантПлюс}">
        <w:r>
          <w:rPr>
            <w:sz w:val="20"/>
            <w:color w:val="0000ff"/>
          </w:rPr>
          <w:t xml:space="preserve">требованиями</w:t>
        </w:r>
      </w:hyperlink>
      <w:r>
        <w:rPr>
          <w:sz w:val="20"/>
        </w:rPr>
        <w:t xml:space="preserve"> приказа Росреестра от 19.04.2022 N П/0148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Документы, указанные в </w:t>
      </w:r>
      <w:hyperlink w:history="0" w:anchor="P90" w:tooltip="4.6. сведения о наличии или отсутствии у юридического лица или его учредителей опыта работы в сфере реализации проектов (размещения объектов) с приложением подтверждающих документов, в том числе заверенных копий выданных в соответствии с законодательством Российской Федерации о градостроительной деятельности разрешений на ввод в эксплуатацию объектов капитального строительства;">
        <w:r>
          <w:rPr>
            <w:sz w:val="20"/>
            <w:color w:val="0000ff"/>
          </w:rPr>
          <w:t xml:space="preserve">пунктах 4.6</w:t>
        </w:r>
      </w:hyperlink>
      <w:r>
        <w:rPr>
          <w:sz w:val="20"/>
        </w:rPr>
        <w:t xml:space="preserve"> - </w:t>
      </w:r>
      <w:hyperlink w:history="0" w:anchor="P96" w:tooltip="4.12. копия годовой бухгалтерской (финансовой) отчетности по форме 0710001, утвержденной приказом Министерства финансов Российской Федерации от 02.07.2010 N 66н &quot;О формах бухгалтерской отчетности организаций&quot;, за предыдущий год с отметкой налогового органа о принятии бухгалтерской (финансовой) отчетности. В случае создания юридического лица в текущем году представление годовой бухгалтерской (финансовой) отчетности за предыдущий год не требуется. За период текущего года заявитель представляет промежуточну...">
        <w:r>
          <w:rPr>
            <w:sz w:val="20"/>
            <w:color w:val="0000ff"/>
          </w:rPr>
          <w:t xml:space="preserve">4.12</w:t>
        </w:r>
      </w:hyperlink>
      <w:r>
        <w:rPr>
          <w:sz w:val="20"/>
        </w:rPr>
        <w:t xml:space="preserve"> Порядка, должны быть выданы (оформлены) по состоянию на 1-е число месяца, в котором подается ходатайство.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К ходатайству заявителем могут быть приложены иные документы, подтверждающие соответствие объекта, МИП критериям, установленным </w:t>
      </w:r>
      <w:hyperlink w:history="0" r:id="rId35" w:tooltip="Закон Сахалинской области от 30.12.2015 N 136-ЗО (ред. от 14.07.2023) &quot;О критериях для объектов социально-культурного, коммунально-бытового назначения и масштабных инвестиционных проектов в Сахалинской области&quot; (принят Сахалинской областной Думой 24.12.2015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N 136-ЗО.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В рамках межведомственного информационного взаимодействия, с использованием государственных автоматизированных информационных систем и посредством официального сайта Федеральной налоговой службы в сети Интернет уполномоченным органом запрашиваются следующие документы: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сведения налогового органа об отсутствии у юридического лица просроченной задолженности по налогам и сборам и иным обязательным платежам в бюджеты бюджетной системы Российской Федерации, подтверждающие отсутствие недоимки по уплате налогов, сборов, обязательных платежей, а также задолженности по уплате процентов за пользование бюджетными средствами, пеней, штрафов, иных финансовых санкций;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выписка из Единого государственного реестра юридических лиц.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Заявитель вправе самостоятельно представить вместе с ходатайством документы и сведения, указанные в настоящем пункте.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Документы представляются заявителем в уполномоченный орган на бумажном носителе, а также в электронной форме в виде электронного образа (документа на бумажном носителе, преобразованного в электронную форму путем сканирования с сохранением его реквизитов) на съемном носителе. По итогам рассмотрения документы заявителю не возвращаются.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Ответственность за достоверность представленных документов и сведений несет заявитель.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Документы, содержащие более одного листа, должны быть прошиты, листы пронумерованы. На оборотной стороне последнего листа каждого такого документа должна быть сделана запись о количестве листов в документе. Подчистки и исправления в тексте представляемых документов не допускаются.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Ходатайство подлежит рассмотрению при условии, что: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заявитель не имеет задолженности по налогам и сборам перед бюджетом любого уровня и (или) государственным внебюджетным фондом, в том числе задолженности по налогу на доходы физических лиц в результате несвоевременного и (или) неполного перечисления налога;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заявитель не имеет просроченной задолженности по заработной плате работников;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заявитель не находится в процессе реорганизации, ликвидации, в отношении него не введена процедура банкротства;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деятельность заявителя не приостановлена в порядке, предусмотренном законодательством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 (или) главном бухгалтере заявителя;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заявитель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на имущество заявителя не наложен арест и не обращено взыскание;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заявитель отсутствует в реестре недобросовестных поставщиков и участников аукциона;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заявитель подтверждает финансирование размещения объекта, реализации МИП.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Уполномоченный орган в течение трех рабочих дней со дня поступления ходатайства и прилагаемых к нему документов рассматривает их на предмет соответствия комплектности, формы и содержания.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11.1. В случае наличия в представленных документах недостоверной, неполной или искаженной информации, непредставления заявителем полного перечня документов, указанных в </w:t>
      </w:r>
      <w:hyperlink w:history="0" w:anchor="P80" w:tooltip="4. К ходатайству прилагаются следующие документы:">
        <w:r>
          <w:rPr>
            <w:sz w:val="20"/>
            <w:color w:val="0000ff"/>
          </w:rPr>
          <w:t xml:space="preserve">пункте 4</w:t>
        </w:r>
      </w:hyperlink>
      <w:r>
        <w:rPr>
          <w:sz w:val="20"/>
        </w:rPr>
        <w:t xml:space="preserve"> Порядка, а также несоответствия представленных документов требованиям Порядка уполномоченный орган письменно (заказным почтовым отправлением с уведомлением о вручении) в течение 3 рабочих дней с даты поступления ходатайства и прилагаемых к нему документов уведомляет заявителя о приостановлении рассмотрения ходатайства с указанием обоснования такого приостановления (далее - решение о приостановлении) и устанавливает 10-дневный срок с даты получения заявителем решения о приостановлении для устранения причин приостановления.</w:t>
      </w:r>
    </w:p>
    <w:bookmarkStart w:id="120" w:name="P120"/>
    <w:bookmarkEnd w:id="12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Решение о приостановлении доводится до заявителя по адресу, указанному в ходатайстве. В случае отсутствия указания на адрес в ходатайстве - по адресу, указанному в Едином государственном реестре юридических лиц.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Юридическое лицо несет риск последствий неполучения сообщений, доставленных по адресам, перечисленным в </w:t>
      </w:r>
      <w:hyperlink w:history="0" w:anchor="P120" w:tooltip="Решение о приостановлении доводится до заявителя по адресу, указанному в ходатайстве. В случае отсутствия указания на адрес в ходатайстве - по адресу, указанному в Едином государственном реестре юридических лиц.">
        <w:r>
          <w:rPr>
            <w:sz w:val="20"/>
            <w:color w:val="0000ff"/>
          </w:rPr>
          <w:t xml:space="preserve">абзаце 2</w:t>
        </w:r>
      </w:hyperlink>
      <w:r>
        <w:rPr>
          <w:sz w:val="20"/>
        </w:rPr>
        <w:t xml:space="preserve"> настоящего подпункта, а также риск отсутствия по указанным адресам своего представителя. Сообщения, доставленные по названным адресам, считаются полученными, даже если соответствующее лицо фактически не находится по указанному адресу.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Рассмотрение ходатайства и приложенных к нему документов возобновляется с момента устранения заявителем замечаний, послуживших основанием для принятия решения о приостановлении.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если замечания в установленный уполномоченным органом срок не устранены заявителем, ходатайство и прилагаемые к нему документы рассмотрению не подлежат. Уполномоченный орган в течение 3 рабочих дней со дня истечения срока на устранение замечаний направляет заявителю отказ в рассмотрении ходатайства с указанием причин такого отказа по адресу, указанному в ходатайстве.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11.2. В случае соответствия ходатайства и прилагаемых к нему документов требованиям, указанным в </w:t>
      </w:r>
      <w:hyperlink w:history="0" w:anchor="P80" w:tooltip="4. К ходатайству прилагаются следующие документы:">
        <w:r>
          <w:rPr>
            <w:sz w:val="20"/>
            <w:color w:val="0000ff"/>
          </w:rPr>
          <w:t xml:space="preserve">пункте 4</w:t>
        </w:r>
      </w:hyperlink>
      <w:r>
        <w:rPr>
          <w:sz w:val="20"/>
        </w:rPr>
        <w:t xml:space="preserve"> Порядка, уполномоченный орган в течение трех рабочих дней со дня их поступления направляет копию ходатайства и прилагаемых к нему документов в министерство строительства Сахалинской области, министерство архитектуры и градостроительства Сахалинской области, иные органы исполнительной власти Сахалинской области в соответствии с установленной их компетенцией (далее - органы исполнительной власти Сахалинской области), в органы, уполномоченные на распоряжение земельными участками, находящимися в государственной собственности Сахалинской области, муниципальной собственности или государственная собственность на которые не разграничена, на которых планируется размещение объектов, реализация МИП.</w:t>
      </w:r>
    </w:p>
    <w:bookmarkStart w:id="125" w:name="P125"/>
    <w:bookmarkEnd w:id="12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Органами исполнительной власти Сахалинской области, органами, уполномоченными на распоряжение земельными участками, в течение пяти рабочих дней со дня получения ходатайства и прилагаемых к нему документов в министерство экономического развития Сахалинской области направляются заключения по </w:t>
      </w:r>
      <w:hyperlink w:history="0" w:anchor="P285" w:tooltip="                                ЗАКЛЮЧЕНИЕ">
        <w:r>
          <w:rPr>
            <w:sz w:val="20"/>
            <w:color w:val="0000ff"/>
          </w:rPr>
          <w:t xml:space="preserve">форме N 2</w:t>
        </w:r>
      </w:hyperlink>
      <w:r>
        <w:rPr>
          <w:sz w:val="20"/>
        </w:rPr>
        <w:t xml:space="preserve"> к Порядку, содержащие следующую информацию: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от министерства имущественных и земельных отношений Сахалинской области: мотивированное заключение о возможности/невозможности предоставления земельного участка, находящегося в государственной собственности Сахалинской области, в том числе о возможности/невозможности принятия решения о предварительном согласовании предоставления земельного участка при условии, что земельный участок подлежит образованию или его границы подлежат уточнению в соответствии с Федеральным </w:t>
      </w:r>
      <w:hyperlink w:history="0" r:id="rId36" w:tooltip="Федеральный закон от 13.07.2015 N 218-ФЗ (ред. от 14.02.2024) &quot;О государственной регистрации недвижимости&quot; ------------ Недействующая редакция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13.07.2015 N 218-ФЗ "О государственной регистрации недвижимости" (с указанием площади, кадастрового номера испрашиваемого земельного участка или местоположения земельного участка (в случае, если земельный участок, на котором предполагается реализация проекта, подлежит образованию, соблюдение требований к образуемым и измененным земельным участкам)) для цели, указанной в ходатайстве;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от министерства строительства Сахалинской области: мотивированное заключение о возможности реализации указанной в ходатайстве цели на земельном участке или в случае если реализация указанной в ходатайстве цели на земельном участке не соответствует законодательству, мотивированное заключение о невозможности реализации указанной в ходатайстве цели на испрашиваемом земельном участке;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от министерства архитектуры и градостроительства Сахалинской области: мотивированное заключение о соответствии реализации указанной в ходатайстве цели документам территориального планирования и градостроительного зонирования или в случае если реализация указанной в ходатайстве цели не соответствует документам территориального планирования и градостроительного зонирования и планировки территории, мотивированное заключение о невозможности реализации цели, указанной в ходатайстве, на испрашиваемом земельном участке;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органы исполнительной власти Сахалинской области, уполномоченные в соответствующих сферах деятельности, совместно с органами местного самоуправления муниципального образования, на территории которого расположен земельный участок, - мотивированное заключение о влиянии реализации цели, указанной в ходатайстве, на соответствующую сферу деятельности;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органы местного самоуправления Сахалинской области - мотивированное заключение о возможности/невозможности предоставления земельного участка, в том числе о возможности/невозможности предоставления земельного участка, находящегося в муниципальной собственности или собственность на который не разграничена, в том числе о возможности/невозможности принятия решения о предварительном согласовании предоставления земельного участка при условии, что земельный участок подлежит образованию или его границы подлежат уточнению в соответствии с Федеральным </w:t>
      </w:r>
      <w:hyperlink w:history="0" r:id="rId37" w:tooltip="Федеральный закон от 13.07.2015 N 218-ФЗ (ред. от 14.02.2024) &quot;О государственной регистрации недвижимости&quot; ------------ Недействующая редакция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13.07.2015 N 218-ФЗ "О государственной регистрации недвижимости" (с указанием площади, кадастрового номера испрашиваемого земельного участка или местоположения земельного участка (в случае, если земельный участок, на котором предполагается реализация проекта, подлежит образованию, соблюдение требований к образуемым и измененным земельным участкам)) для цели, указанной в ходатайстве, в том числе о соответствии реализации цели, указанной в ходатайстве, документам территориального планирования, градостроительного зонирования и планировки территории муниципального образования, об отсутствии обременения (ограничения) прав на земельный участок, об отсутствии на земельном участке объектов незавершенного строительства.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8" w:tooltip="Постановление Правительства Сахалинской области от 12.03.2024 N 58 &quot;О внесении изменений в постановление Правительства Сахалинской области от 29.06.2016 N 322 &quot;О порядке подготовки распоряжения Губернатора Сахалинской области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в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Сахалинской области от 12.03.2024 N 58)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Одновременно с заключением органы, уполномоченные на распоряжение земельными участками, на которых планируется размещение объектов, реализация МИП, представляют выписку из Единого государственного реестра недвижимости в отношении образованного земельного участка.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При подготовке заключений органы, указанные в </w:t>
      </w:r>
      <w:hyperlink w:history="0" w:anchor="P125" w:tooltip="12. Органами исполнительной власти Сахалинской области, органами, уполномоченными на распоряжение земельными участками, в течение пяти рабочих дней со дня получения ходатайства и прилагаемых к нему документов в министерство экономического развития Сахалинской области направляются заключения по форме N 2 к Порядку, содержащие следующую информацию:">
        <w:r>
          <w:rPr>
            <w:sz w:val="20"/>
            <w:color w:val="0000ff"/>
          </w:rPr>
          <w:t xml:space="preserve">пункте 12</w:t>
        </w:r>
      </w:hyperlink>
      <w:r>
        <w:rPr>
          <w:sz w:val="20"/>
        </w:rPr>
        <w:t xml:space="preserve"> Порядка, вправе направлять соответствующие запросы в территориальные органы федеральных органов исполнительной власти, органы исполнительной власти Сахалинской области, органы местного самоуправления муниципальных образований Сахалинской области, юридическим и физическим лицам.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14. Уполномоченный орган в течение пяти рабочих дней со дня получения заключений, указанных в </w:t>
      </w:r>
      <w:hyperlink w:history="0" w:anchor="P125" w:tooltip="12. Органами исполнительной власти Сахалинской области, органами, уполномоченными на распоряжение земельными участками, в течение пяти рабочих дней со дня получения ходатайства и прилагаемых к нему документов в министерство экономического развития Сахалинской области направляются заключения по форме N 2 к Порядку, содержащие следующую информацию:">
        <w:r>
          <w:rPr>
            <w:sz w:val="20"/>
            <w:color w:val="0000ff"/>
          </w:rPr>
          <w:t xml:space="preserve">пункте 12</w:t>
        </w:r>
      </w:hyperlink>
      <w:r>
        <w:rPr>
          <w:sz w:val="20"/>
        </w:rPr>
        <w:t xml:space="preserve"> Порядка, подготавливает сводное заключение и направляет его вместе с ходатайством и прилагаемыми к нему документами для рассмотрения в Комиссию по рассмотрению вопросов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инвестиционных проектов (далее - Комиссия).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Сводное заключение является основанием для принятия Комиссией одного из решений, указанных в </w:t>
      </w:r>
      <w:hyperlink w:history="0" w:anchor="P136" w:tooltip="15. Комиссия в срок не позднее одиннадцати рабочих дней со дня представления сводного заключения принимает одно из решений:">
        <w:r>
          <w:rPr>
            <w:sz w:val="20"/>
            <w:color w:val="0000ff"/>
          </w:rPr>
          <w:t xml:space="preserve">пункте 15</w:t>
        </w:r>
      </w:hyperlink>
      <w:r>
        <w:rPr>
          <w:sz w:val="20"/>
        </w:rPr>
        <w:t xml:space="preserve"> Порядка.</w:t>
      </w:r>
    </w:p>
    <w:bookmarkStart w:id="136" w:name="P136"/>
    <w:bookmarkEnd w:id="136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15. Комиссия в срок не позднее одиннадцати рабочих дней со дня представления сводного заключения принимает одно из решений:</w:t>
      </w:r>
    </w:p>
    <w:bookmarkStart w:id="137" w:name="P137"/>
    <w:bookmarkEnd w:id="137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 соответствии объекта, МИП критериям, указанным в </w:t>
      </w:r>
      <w:hyperlink w:history="0" r:id="rId39" w:tooltip="Закон Сахалинской области от 30.12.2015 N 136-ЗО (ред. от 14.07.2023) &quot;О критериях для объектов социально-культурного, коммунально-бытового назначения и масштабных инвестиционных проектов в Сахалинской области&quot; (принят Сахалинской областной Думой 24.12.2015) {КонсультантПлюс}">
        <w:r>
          <w:rPr>
            <w:sz w:val="20"/>
            <w:color w:val="0000ff"/>
          </w:rPr>
          <w:t xml:space="preserve">Законе</w:t>
        </w:r>
      </w:hyperlink>
      <w:r>
        <w:rPr>
          <w:sz w:val="20"/>
        </w:rPr>
        <w:t xml:space="preserve"> N 136-ЗО, и возможности предоставления земельного участка для размещения объекта, реализации МИП или возможности предварительного согласования предоставления земельного участка для размещения объекта, реализации МИП;</w:t>
      </w:r>
    </w:p>
    <w:bookmarkStart w:id="138" w:name="P138"/>
    <w:bookmarkEnd w:id="13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 соответствии объекта, МИП критериям, указанным в </w:t>
      </w:r>
      <w:hyperlink w:history="0" r:id="rId40" w:tooltip="Закон Сахалинской области от 30.12.2015 N 136-ЗО (ред. от 14.07.2023) &quot;О критериях для объектов социально-культурного, коммунально-бытового назначения и масштабных инвестиционных проектов в Сахалинской области&quot; (принят Сахалинской областной Думой 24.12.2015) {КонсультантПлюс}">
        <w:r>
          <w:rPr>
            <w:sz w:val="20"/>
            <w:color w:val="0000ff"/>
          </w:rPr>
          <w:t xml:space="preserve">Законе</w:t>
        </w:r>
      </w:hyperlink>
      <w:r>
        <w:rPr>
          <w:sz w:val="20"/>
        </w:rPr>
        <w:t xml:space="preserve"> N 136-ЗО, но невозможности предоставления земельного участка для размещения объекта, реализации МИП или невозможности предварительного согласования предоставления земельного участка для размещения объекта, реализации МИП в случае, если предоставление земельного участка для строительства (реконструкции) объекта, реализации инвестиционного проекта не соответствует законодательству;</w:t>
      </w:r>
    </w:p>
    <w:bookmarkStart w:id="139" w:name="P139"/>
    <w:bookmarkEnd w:id="139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 несоответствии объекта, МИП критериям, указанным в </w:t>
      </w:r>
      <w:hyperlink w:history="0" r:id="rId41" w:tooltip="Закон Сахалинской области от 30.12.2015 N 136-ЗО (ред. от 14.07.2023) &quot;О критериях для объектов социально-культурного, коммунально-бытового назначения и масштабных инвестиционных проектов в Сахалинской области&quot; (принят Сахалинской областной Думой 24.12.2015) {КонсультантПлюс}">
        <w:r>
          <w:rPr>
            <w:sz w:val="20"/>
            <w:color w:val="0000ff"/>
          </w:rPr>
          <w:t xml:space="preserve">Законе</w:t>
        </w:r>
      </w:hyperlink>
      <w:r>
        <w:rPr>
          <w:sz w:val="20"/>
        </w:rPr>
        <w:t xml:space="preserve"> N 136-ЗО.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Решение Комиссии оформляется протоколом в течение 2 рабочих дней со дня проведения заседания Комиссии. Уполномоченный орган направляет заявителю уведомление о решении Комиссии не позднее трех рабочих дней со дня подписания протокола.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2" w:tooltip="Постановление Правительства Сахалинской области от 12.03.2024 N 58 &quot;О внесении изменений в постановление Правительства Сахалинской области от 29.06.2016 N 322 &quot;О порядке подготовки распоряжения Губернатора Сахалинской области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в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Сахалинской области от 12.03.2024 N 58)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16. В решении Комиссии, указанном в </w:t>
      </w:r>
      <w:hyperlink w:history="0" w:anchor="P137" w:tooltip="- о соответствии объекта, МИП критериям, указанным в Законе N 136-ЗО, и возможности предоставления земельного участка для размещения объекта, реализации МИП или возможности предварительного согласования предоставления земельного участка для размещения объекта, реализации МИП;">
        <w:r>
          <w:rPr>
            <w:sz w:val="20"/>
            <w:color w:val="0000ff"/>
          </w:rPr>
          <w:t xml:space="preserve">абзаце втором пункта 15</w:t>
        </w:r>
      </w:hyperlink>
      <w:r>
        <w:rPr>
          <w:sz w:val="20"/>
        </w:rPr>
        <w:t xml:space="preserve"> Порядка, указываются сведения о юридическом лице, являющемся инициатором проекта (наименование,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налогоплательщика; наименование объекта, МИП, для размещения или реализации которого требуется предоставление земельного участка; площадь, кадастровый номер испрашиваемого земельного участка или условный номер земельного участка в случае, если земельный участок, на котором предполагается размещение объекта или реализация проекта, подлежит образованию, вывод о соответствии объекта, МИП критериям, установленным </w:t>
      </w:r>
      <w:hyperlink w:history="0" r:id="rId43" w:tooltip="Закон Сахалинской области от 30.12.2015 N 136-ЗО (ред. от 14.07.2023) &quot;О критериях для объектов социально-культурного, коммунально-бытового назначения и масштабных инвестиционных проектов в Сахалинской области&quot; (принят Сахалинской областной Думой 24.12.2015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N 136-ЗО, с указанием критериев, а также решение о возможности предоставления земельного участка для размещения объекта, реализации МИП).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решении Комиссии, указанном в </w:t>
      </w:r>
      <w:hyperlink w:history="0" w:anchor="P138" w:tooltip="- о соответствии объекта, МИП критериям, указанным в Законе N 136-ЗО, но невозможности предоставления земельного участка для размещения объекта, реализации МИП или невозможности предварительного согласования предоставления земельного участка для размещения объекта, реализации МИП в случае, если предоставление земельного участка для строительства (реконструкции) объекта, реализации инвестиционного проекта не соответствует законодательству;">
        <w:r>
          <w:rPr>
            <w:sz w:val="20"/>
            <w:color w:val="0000ff"/>
          </w:rPr>
          <w:t xml:space="preserve">абзацах третьем</w:t>
        </w:r>
      </w:hyperlink>
      <w:r>
        <w:rPr>
          <w:sz w:val="20"/>
        </w:rPr>
        <w:t xml:space="preserve"> и </w:t>
      </w:r>
      <w:hyperlink w:history="0" w:anchor="P139" w:tooltip="- о несоответствии объекта, МИП критериям, указанным в Законе N 136-ЗО.">
        <w:r>
          <w:rPr>
            <w:sz w:val="20"/>
            <w:color w:val="0000ff"/>
          </w:rPr>
          <w:t xml:space="preserve">четвертом пункта 15</w:t>
        </w:r>
      </w:hyperlink>
      <w:r>
        <w:rPr>
          <w:sz w:val="20"/>
        </w:rPr>
        <w:t xml:space="preserve"> Порядка, указываются основания для принятия таких решений.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принятия Комиссией решения, указанного в </w:t>
      </w:r>
      <w:hyperlink w:history="0" w:anchor="P137" w:tooltip="- о соответствии объекта, МИП критериям, указанным в Законе N 136-ЗО, и возможности предоставления земельного участка для размещения объекта, реализации МИП или возможности предварительного согласования предоставления земельного участка для размещения объекта, реализации МИП;">
        <w:r>
          <w:rPr>
            <w:sz w:val="20"/>
            <w:color w:val="0000ff"/>
          </w:rPr>
          <w:t xml:space="preserve">абзаце втором пункта 15</w:t>
        </w:r>
      </w:hyperlink>
      <w:r>
        <w:rPr>
          <w:sz w:val="20"/>
        </w:rPr>
        <w:t xml:space="preserve"> Порядка, в отношении двух и более ходатайств о предоставлении одного и того же земельного участка Комиссия проводит оценку заявленных претендентами инвестиционных проектов по определению лучших условий в соответствии со следующим порядком: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опыт работы в реализации инвестиционных проектов, строительстве объектов в качестве подрядчика (исполнителя):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при наличии опыта менее 1 года - 5 баллов,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при наличии опыта от 1 года до 3 лет - 10 баллов,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при наличии опыта от 4 лет до 6 лет - 15 баллов,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при наличии опыта свыше 6 лет - 20 баллов;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подтверждение наличия финансовых средств, необходимых для реализации МИП, строительства объектов: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письмо банка (кредитной организации) о возможности выдачи кредита, соглашение о намерении инвестирования в строительство объектов, реализации МИП - 5 баллов,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письмо учредителя (заявителя) или иной документ, подтверждающий его готовность профинансировать инвестиционный проект, строительство объектов, - 10 баллов,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договор инвестирования проекта, предварительный кредитный договор и (или) предварительный договор займа в размере, необходимом для реализации МИП, строительства объектов, - 15 баллов,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выписка из расчетного счета заявителя (при наличии финансовых средств в размере, необходимом для реализации МИП, строительства объектов) - 20 баллов;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социальная эффективность МИП, объектов (количество создаваемых рабочих мест):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создание от 1 до 10 рабочих мест - 5 баллов,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создание от 11 до 50 рабочих мест - 10 баллов,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создание от 51 до 100 рабочих мест - 15 баллов,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создание свыше 100 рабочих мест - 20 баллов;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бюджетная эффективность инвестиционного проекта, объекта (совокупный годовой объем налоговых и иных обязательных платежей в бюджет муниципального образования, на территории которого планируется реализация МИП, строительство объектов):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менее 5 млн рублей - 5 баллов,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от 5 до 10 млн рублей - 10 баллов,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от 11 до 15 млн рублей - 15 баллов,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свыше 15 млн рублей - 20 баллов;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срок строительства объектов: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от 3 до 5 лет - 5 баллов,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от 2 до 3 лет - 10 баллов,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от 1 года до 2 лет - 15 баллов,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до 1 года - 20 баллов.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Лучшим инвестиционным предложением признается инвестиционное предложение заявителя, набравшее наибольшее количество баллов.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Решение Комиссии о признании лучшим инвестиционного предложения заявителя, набравшего наибольшее количество баллов, оформляется протоколом в течение двух рабочих дней со дня проведения заседания Комиссии, который подписывается всеми членами Комиссии, присутствующими на заседании Комиссии.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если по результатам проведения Комиссией оценки заявленных проектов по реализации МИП и размещению объектов набрано равное количество баллов, соответствующее решение оформляется протоколом в течение двух рабочих дней со дня проведения заседания Комиссии, который подписывается всеми членами Комиссии, присутствующими на заседании Комиссии, и направляется вместе с ходатайствами заявителей в министерство имущественных и земельных отношений Сахалинской области (в случае если подлежащий предоставлению земельный участок находится в областной государственной собственности) или в органы местного самоуправления Сахалинской области (в случае если подлежащий предоставлению земельный участок находится в муниципальной собственности или государственная собственность на земельный участок не разграничена) для организации проведения торгов на право заключения договора аренды земельного участка. Уполномоченный орган направляет заявителям уведомление о решении Комиссии.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17. Организация работы Комиссии осуществляется в соответствии с </w:t>
      </w:r>
      <w:hyperlink w:history="0" w:anchor="P380" w:tooltip="РЕГЛАМЕНТ">
        <w:r>
          <w:rPr>
            <w:sz w:val="20"/>
            <w:color w:val="0000ff"/>
          </w:rPr>
          <w:t xml:space="preserve">Регламентом</w:t>
        </w:r>
      </w:hyperlink>
      <w:r>
        <w:rPr>
          <w:sz w:val="20"/>
        </w:rPr>
        <w:t xml:space="preserve"> Комиссии, утвержденным постановлением Правительства Сахалинской области от 29.06.2016 N 322 "О порядке подготовки распоряжения Губернатора Сахалинской области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инвестиционных проектов".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18. В случае принятия Комиссией решения, указанного в </w:t>
      </w:r>
      <w:hyperlink w:history="0" w:anchor="P137" w:tooltip="- о соответствии объекта, МИП критериям, указанным в Законе N 136-ЗО, и возможности предоставления земельного участка для размещения объекта, реализации МИП или возможности предварительного согласования предоставления земельного участка для размещения объекта, реализации МИП;">
        <w:r>
          <w:rPr>
            <w:sz w:val="20"/>
            <w:color w:val="0000ff"/>
          </w:rPr>
          <w:t xml:space="preserve">абзаце втором пункта 15</w:t>
        </w:r>
      </w:hyperlink>
      <w:r>
        <w:rPr>
          <w:sz w:val="20"/>
        </w:rPr>
        <w:t xml:space="preserve"> Порядка, в отношении единственного ходатайства о подготовке распоряжения Губернатора Сахалинской области, а также в случае, когда Комиссией проведена оценка заявленных инвестиционных проектов и определен лучший объект, инвестиционный проект, набравший наибольшее количество баллов, уполномоченный орган не позднее пяти рабочих дней со дня подписания протокола заседания Комиссии подготавливает в установленном порядке проект распоряжения Губернатора Сахалинской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распоряжении Губернатора Сахалинской области в обязательном порядке должны быть указаны: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наименование, идентификационный номер налогоплательщика заявителя, обратившегося с ходатайством;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наименование объекта, МИП;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место нахождения, кадастровый номер земельного участка, а в случае, если сведения о земельном участке, на котором предполагается строительство (реконструкция) объекта, не внесены в государственный кадастр недвижимости - учетный государственный номер или условный номер земельного участка, площадь земельного участка, в отношении которого принято решение о возможности предоставления земельного участка в аренду без торгов заявителю;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условия о включении в договоры аренды земельных участков следующих положений: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условие об их расторжении в одностороннем (внесудебном) порядке, установленном </w:t>
      </w:r>
      <w:hyperlink w:history="0" r:id="rId44" w:tooltip="&quot;Гражданский кодекс Российской Федерации (часть первая)&quot; от 30.11.1994 N 51-ФЗ (ред. от 11.03.2024) {КонсультантПлюс}">
        <w:r>
          <w:rPr>
            <w:sz w:val="20"/>
            <w:color w:val="0000ff"/>
          </w:rPr>
          <w:t xml:space="preserve">статьей 450.1</w:t>
        </w:r>
      </w:hyperlink>
      <w:r>
        <w:rPr>
          <w:sz w:val="20"/>
        </w:rPr>
        <w:t xml:space="preserve"> Гражданского кодекса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 расторжении договора аренды земельного участка в случае отсутствия ведения хозяйственной деятельности по размещению объекта, реализации МИП по истечении 1 года с момента заключения договора аренды земельного участка.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19. Подготовка и согласование проекта распоряжения Губернатора Сахалинской области осуществляется уполномоченным органом в соответствии с нормативным правовым актом Сахалинской области, регулирующим порядок принятия правовых актов Губернатора Сахалинской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20. Копия распоряжения Губернатора Сахалинской области не позднее трех рабочих дней со дня его издания направляется заявителю заказным почтовым отправлением с уведомлением о вручение по адресу, указанному в ходатайстве.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21. Предоставление земельного участка на основании </w:t>
      </w:r>
      <w:hyperlink w:history="0" r:id="rId45" w:tooltip="&quot;Земельный кодекс Российской Федерации&quot; от 25.10.2001 N 136-ФЗ (ред. от 14.02.2024) (с изм. и доп., вступ. в силу с 01.03.2024) ------------ Недействующая редакция {КонсультантПлюс}">
        <w:r>
          <w:rPr>
            <w:sz w:val="20"/>
            <w:color w:val="0000ff"/>
          </w:rPr>
          <w:t xml:space="preserve">подпункта 3 пункта 2 статьи 39.6</w:t>
        </w:r>
      </w:hyperlink>
      <w:r>
        <w:rPr>
          <w:sz w:val="20"/>
        </w:rPr>
        <w:t xml:space="preserve"> Земельного кодекса Российской Федерации в аренду без проведения торгов юридическим лицам в соответствии с распоряжением Губернатора Сахалинской области для строительства (реконструкции) объектов социально-культурного, коммунально-бытового назначения и реализации масштабных инвестиционных проектов, соответствующих критериям, установленным </w:t>
      </w:r>
      <w:hyperlink w:history="0" r:id="rId46" w:tooltip="Закон Сахалинской области от 30.12.2015 N 136-ЗО (ред. от 14.07.2023) &quot;О критериях для объектов социально-культурного, коммунально-бытового назначения и масштабных инвестиционных проектов в Сахалинской области&quot; (принят Сахалинской областной Думой 24.12.2015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Сахалинской области N 136-ЗО, осуществляется органом, уполномоченным на распоряжение такими земельными участками в соответствии с Земельным </w:t>
      </w:r>
      <w:hyperlink w:history="0" r:id="rId47" w:tooltip="&quot;Земельный кодекс Российской Федерации&quot; от 25.10.2001 N 136-ФЗ (ред. от 14.02.2024) (с изм. и доп., вступ. в силу с 01.03.2024) ------------ Недействующая редакция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 и иными нормативными правовыми актами.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22. Если заявителем в течение двух лет с даты принятия органом, уполномоченным на распоряжение земельными участками, решения о предварительном согласовании предоставления земельного участка не заключен договор аренды на соответствующий земельный участок, то распоряжение Губернатора Сахалинской области подлежит признанию утратившим силу.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8" w:tooltip="Постановление Правительства Сахалинской области от 12.03.2024 N 58 &quot;О внесении изменений в постановление Правительства Сахалинской области от 29.06.2016 N 322 &quot;О порядке подготовки распоряжения Губернатора Сахалинской области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в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Сахалинской области от 12.03.2024 N 58)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Форма N 1</w:t>
      </w:r>
    </w:p>
    <w:p>
      <w:pPr>
        <w:pStyle w:val="0"/>
        <w:jc w:val="right"/>
      </w:pPr>
      <w:r>
        <w:rPr>
          <w:sz w:val="20"/>
        </w:rPr>
        <w:t xml:space="preserve">к Порядку</w:t>
      </w:r>
    </w:p>
    <w:p>
      <w:pPr>
        <w:pStyle w:val="0"/>
        <w:jc w:val="right"/>
      </w:pPr>
      <w:r>
        <w:rPr>
          <w:sz w:val="20"/>
        </w:rPr>
        <w:t xml:space="preserve">подготовки распоряжения</w:t>
      </w:r>
    </w:p>
    <w:p>
      <w:pPr>
        <w:pStyle w:val="0"/>
        <w:jc w:val="right"/>
      </w:pPr>
      <w:r>
        <w:rPr>
          <w:sz w:val="20"/>
        </w:rPr>
        <w:t xml:space="preserve">Губернатора Сахалинской области</w:t>
      </w:r>
    </w:p>
    <w:p>
      <w:pPr>
        <w:pStyle w:val="0"/>
        <w:jc w:val="right"/>
      </w:pPr>
      <w:r>
        <w:rPr>
          <w:sz w:val="20"/>
        </w:rPr>
        <w:t xml:space="preserve">о возможности предоставления</w:t>
      </w:r>
    </w:p>
    <w:p>
      <w:pPr>
        <w:pStyle w:val="0"/>
        <w:jc w:val="right"/>
      </w:pPr>
      <w:r>
        <w:rPr>
          <w:sz w:val="20"/>
        </w:rPr>
        <w:t xml:space="preserve">юридическим лицам земельных участков,</w:t>
      </w:r>
    </w:p>
    <w:p>
      <w:pPr>
        <w:pStyle w:val="0"/>
        <w:jc w:val="right"/>
      </w:pPr>
      <w:r>
        <w:rPr>
          <w:sz w:val="20"/>
        </w:rPr>
        <w:t xml:space="preserve">находящихся в государственной</w:t>
      </w:r>
    </w:p>
    <w:p>
      <w:pPr>
        <w:pStyle w:val="0"/>
        <w:jc w:val="right"/>
      </w:pPr>
      <w:r>
        <w:rPr>
          <w:sz w:val="20"/>
        </w:rPr>
        <w:t xml:space="preserve">или муниципальной собственности,</w:t>
      </w:r>
    </w:p>
    <w:p>
      <w:pPr>
        <w:pStyle w:val="0"/>
        <w:jc w:val="right"/>
      </w:pPr>
      <w:r>
        <w:rPr>
          <w:sz w:val="20"/>
        </w:rPr>
        <w:t xml:space="preserve">в аренду без проведения торгов</w:t>
      </w:r>
    </w:p>
    <w:p>
      <w:pPr>
        <w:pStyle w:val="0"/>
        <w:jc w:val="right"/>
      </w:pPr>
      <w:r>
        <w:rPr>
          <w:sz w:val="20"/>
        </w:rPr>
        <w:t xml:space="preserve">для строительства (реконструкции)</w:t>
      </w:r>
    </w:p>
    <w:p>
      <w:pPr>
        <w:pStyle w:val="0"/>
        <w:jc w:val="right"/>
      </w:pPr>
      <w:r>
        <w:rPr>
          <w:sz w:val="20"/>
        </w:rPr>
        <w:t xml:space="preserve">объектов социально-культурного</w:t>
      </w:r>
    </w:p>
    <w:p>
      <w:pPr>
        <w:pStyle w:val="0"/>
        <w:jc w:val="right"/>
      </w:pPr>
      <w:r>
        <w:rPr>
          <w:sz w:val="20"/>
        </w:rPr>
        <w:t xml:space="preserve">и коммунально-бытового назначения,</w:t>
      </w:r>
    </w:p>
    <w:p>
      <w:pPr>
        <w:pStyle w:val="0"/>
        <w:jc w:val="right"/>
      </w:pPr>
      <w:r>
        <w:rPr>
          <w:sz w:val="20"/>
        </w:rPr>
        <w:t xml:space="preserve">реализации масштабных</w:t>
      </w:r>
    </w:p>
    <w:p>
      <w:pPr>
        <w:pStyle w:val="0"/>
        <w:jc w:val="right"/>
      </w:pPr>
      <w:r>
        <w:rPr>
          <w:sz w:val="20"/>
        </w:rPr>
        <w:t xml:space="preserve">инвестиционных проектов,</w:t>
      </w:r>
    </w:p>
    <w:p>
      <w:pPr>
        <w:pStyle w:val="0"/>
        <w:jc w:val="right"/>
      </w:pPr>
      <w:r>
        <w:rPr>
          <w:sz w:val="20"/>
        </w:rPr>
        <w:t xml:space="preserve">утвержденному постановлением</w:t>
      </w:r>
    </w:p>
    <w:p>
      <w:pPr>
        <w:pStyle w:val="0"/>
        <w:jc w:val="right"/>
      </w:pPr>
      <w:r>
        <w:rPr>
          <w:sz w:val="20"/>
        </w:rPr>
        <w:t xml:space="preserve">Правительства Сахалинской области</w:t>
      </w:r>
    </w:p>
    <w:p>
      <w:pPr>
        <w:pStyle w:val="0"/>
        <w:jc w:val="right"/>
      </w:pPr>
      <w:r>
        <w:rPr>
          <w:sz w:val="20"/>
        </w:rPr>
        <w:t xml:space="preserve">от 29.06.2016 N 322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(введена </w:t>
            </w:r>
            <w:hyperlink w:history="0" r:id="rId49" w:tooltip="Постановление Правительства Сахалинской области от 22.03.2018 N 103 &quot;О внесении изменений в постановление Правительства Сахалинской области от 29.06.2016 N 322 &quot;О порядке подготовки распоряжения Губернатора Сахалинской области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  <w:color w:val="392c69"/>
              </w:rPr>
              <w:t xml:space="preserve"> Правительства Сахалинской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22.03.2018 N 103)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bookmarkStart w:id="213" w:name="P213"/>
    <w:bookmarkEnd w:id="213"/>
    <w:p>
      <w:pPr>
        <w:pStyle w:val="1"/>
        <w:jc w:val="both"/>
      </w:pPr>
      <w:r>
        <w:rPr>
          <w:sz w:val="20"/>
        </w:rPr>
        <w:t xml:space="preserve">                                ХОДАТАЙСТВО</w:t>
      </w:r>
    </w:p>
    <w:p>
      <w:pPr>
        <w:pStyle w:val="1"/>
        <w:jc w:val="both"/>
      </w:pPr>
      <w:r>
        <w:rPr>
          <w:sz w:val="20"/>
        </w:rPr>
        <w:t xml:space="preserve">         о подготовке распоряжения Губернатора Сахалинской области</w:t>
      </w:r>
    </w:p>
    <w:p>
      <w:pPr>
        <w:pStyle w:val="1"/>
        <w:jc w:val="both"/>
      </w:pPr>
      <w:r>
        <w:rPr>
          <w:sz w:val="20"/>
        </w:rPr>
        <w:t xml:space="preserve">    о возможности предоставления юридическим лицам земельных участков,</w:t>
      </w:r>
    </w:p>
    <w:p>
      <w:pPr>
        <w:pStyle w:val="1"/>
        <w:jc w:val="both"/>
      </w:pPr>
      <w:r>
        <w:rPr>
          <w:sz w:val="20"/>
        </w:rPr>
        <w:t xml:space="preserve">      находящихся в государственной или муниципальной собственности,</w:t>
      </w:r>
    </w:p>
    <w:p>
      <w:pPr>
        <w:pStyle w:val="1"/>
        <w:jc w:val="both"/>
      </w:pPr>
      <w:r>
        <w:rPr>
          <w:sz w:val="20"/>
        </w:rPr>
        <w:t xml:space="preserve">             в аренду без проведения торгов для строительства</w:t>
      </w:r>
    </w:p>
    <w:p>
      <w:pPr>
        <w:pStyle w:val="1"/>
        <w:jc w:val="both"/>
      </w:pPr>
      <w:r>
        <w:rPr>
          <w:sz w:val="20"/>
        </w:rPr>
        <w:t xml:space="preserve">              (реконструкции) объектов социально-культурного</w:t>
      </w:r>
    </w:p>
    <w:p>
      <w:pPr>
        <w:pStyle w:val="1"/>
        <w:jc w:val="both"/>
      </w:pPr>
      <w:r>
        <w:rPr>
          <w:sz w:val="20"/>
        </w:rPr>
        <w:t xml:space="preserve">                    и коммунально-бытового назначения,</w:t>
      </w:r>
    </w:p>
    <w:p>
      <w:pPr>
        <w:pStyle w:val="1"/>
        <w:jc w:val="both"/>
      </w:pPr>
      <w:r>
        <w:rPr>
          <w:sz w:val="20"/>
        </w:rPr>
        <w:t xml:space="preserve">               реализации масштабных инвестиционных проектов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Настоящим 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(наименование юридического лица, заинтересованного</w:t>
      </w:r>
    </w:p>
    <w:p>
      <w:pPr>
        <w:pStyle w:val="1"/>
        <w:jc w:val="both"/>
      </w:pPr>
      <w:r>
        <w:rPr>
          <w:sz w:val="20"/>
        </w:rPr>
        <w:t xml:space="preserve">                  в предоставлении земельного участка для строительства</w:t>
      </w:r>
    </w:p>
    <w:p>
      <w:pPr>
        <w:pStyle w:val="1"/>
        <w:jc w:val="both"/>
      </w:pPr>
      <w:r>
        <w:rPr>
          <w:sz w:val="20"/>
        </w:rPr>
        <w:t xml:space="preserve">               (реконструкции) объекта, реализации инвестиционного проекта)</w:t>
      </w:r>
    </w:p>
    <w:p>
      <w:pPr>
        <w:pStyle w:val="1"/>
        <w:jc w:val="both"/>
      </w:pPr>
      <w:r>
        <w:rPr>
          <w:sz w:val="20"/>
        </w:rPr>
        <w:t xml:space="preserve">Место нахождения (юридический и фактический адреса) _______________________</w:t>
      </w:r>
    </w:p>
    <w:p>
      <w:pPr>
        <w:pStyle w:val="1"/>
        <w:jc w:val="both"/>
      </w:pPr>
      <w:r>
        <w:rPr>
          <w:sz w:val="20"/>
        </w:rPr>
        <w:t xml:space="preserve">ИНН/ОГРН 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Контактные телефоны: 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Адрес электронной почты: 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Ф.И.О. руководителя 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Вид(ы) экономической деятельности по проекту согласно </w:t>
      </w:r>
      <w:hyperlink w:history="0" r:id="rId50" w:tooltip="&quot;ОК 029-2014 (КДЕС Ред. 2). Общероссийский классификатор видов экономической деятельности&quot; (утв. Приказом Росстандарта от 31.01.2014 N 14-ст) (ред. от 31.01.2024) {КонсультантПлюс}">
        <w:r>
          <w:rPr>
            <w:sz w:val="20"/>
            <w:color w:val="0000ff"/>
          </w:rPr>
          <w:t xml:space="preserve">ОКВЭД</w:t>
        </w:r>
      </w:hyperlink>
      <w:r>
        <w:rPr>
          <w:sz w:val="20"/>
        </w:rPr>
        <w:t xml:space="preserve"> _______________</w:t>
      </w:r>
    </w:p>
    <w:p>
      <w:pPr>
        <w:pStyle w:val="1"/>
        <w:jc w:val="both"/>
      </w:pPr>
      <w:r>
        <w:rPr>
          <w:sz w:val="20"/>
        </w:rPr>
        <w:t xml:space="preserve">просит рассмотреть вопрос о подготовке распоряжения Губернатора Сахалинской</w:t>
      </w:r>
    </w:p>
    <w:p>
      <w:pPr>
        <w:pStyle w:val="1"/>
        <w:jc w:val="both"/>
      </w:pPr>
      <w:r>
        <w:rPr>
          <w:sz w:val="20"/>
        </w:rPr>
        <w:t xml:space="preserve">области о  возможности  предоставления  земельного  участка  в  аренду  без</w:t>
      </w:r>
    </w:p>
    <w:p>
      <w:pPr>
        <w:pStyle w:val="1"/>
        <w:jc w:val="both"/>
      </w:pPr>
      <w:r>
        <w:rPr>
          <w:sz w:val="20"/>
        </w:rPr>
        <w:t xml:space="preserve">проведения торгов: 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(описание земельного участка, предполагаемого для оформления в аренду</w:t>
      </w:r>
    </w:p>
    <w:p>
      <w:pPr>
        <w:pStyle w:val="1"/>
        <w:jc w:val="both"/>
      </w:pPr>
      <w:r>
        <w:rPr>
          <w:sz w:val="20"/>
        </w:rPr>
        <w:t xml:space="preserve">        без проведения торгов; местоположение, категория, площадь,</w:t>
      </w:r>
    </w:p>
    <w:p>
      <w:pPr>
        <w:pStyle w:val="1"/>
        <w:jc w:val="both"/>
      </w:pPr>
      <w:r>
        <w:rPr>
          <w:sz w:val="20"/>
        </w:rPr>
        <w:t xml:space="preserve">           кадастровый номер (при наличии), форма собственности)</w:t>
      </w:r>
    </w:p>
    <w:p>
      <w:pPr>
        <w:pStyle w:val="1"/>
        <w:jc w:val="both"/>
      </w:pPr>
      <w:r>
        <w:rPr>
          <w:sz w:val="20"/>
        </w:rPr>
        <w:t xml:space="preserve">в целях реализации на территории 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(наименование муниципального образования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субъекта РФ)</w:t>
      </w:r>
    </w:p>
    <w:p>
      <w:pPr>
        <w:pStyle w:val="1"/>
        <w:jc w:val="both"/>
      </w:pPr>
      <w:r>
        <w:rPr>
          <w:sz w:val="20"/>
        </w:rPr>
        <w:t xml:space="preserve">масштабного инвестиционного проекта 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(наименование инвестиционного проекта)</w:t>
      </w:r>
    </w:p>
    <w:p>
      <w:pPr>
        <w:pStyle w:val="1"/>
        <w:jc w:val="both"/>
      </w:pPr>
      <w:r>
        <w:rPr>
          <w:sz w:val="20"/>
        </w:rPr>
        <w:t xml:space="preserve">либо  размещения  объектов  социально-культурного  и   коммунально-бытового</w:t>
      </w:r>
    </w:p>
    <w:p>
      <w:pPr>
        <w:pStyle w:val="1"/>
        <w:jc w:val="both"/>
      </w:pPr>
      <w:r>
        <w:rPr>
          <w:sz w:val="20"/>
        </w:rPr>
        <w:t xml:space="preserve">назначения 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                          (наименование объектов)</w:t>
      </w:r>
    </w:p>
    <w:p>
      <w:pPr>
        <w:pStyle w:val="1"/>
        <w:jc w:val="both"/>
      </w:pPr>
      <w:r>
        <w:rPr>
          <w:sz w:val="20"/>
        </w:rPr>
        <w:t xml:space="preserve">Срок  использования  земельного  участка  (указывается  в  соответствии  со</w:t>
      </w:r>
    </w:p>
    <w:p>
      <w:pPr>
        <w:pStyle w:val="1"/>
        <w:jc w:val="both"/>
      </w:pPr>
      <w:hyperlink w:history="0" r:id="rId51" w:tooltip="&quot;Земельный кодекс Российской Федерации&quot; от 25.10.2001 N 136-ФЗ (ред. от 14.02.2024) (с изм. и доп., вступ. в силу с 01.03.2024) ------------ Недействующая редакция {КонсультантПлюс}">
        <w:r>
          <w:rPr>
            <w:sz w:val="20"/>
            <w:color w:val="0000ff"/>
          </w:rPr>
          <w:t xml:space="preserve">ст. 39.8</w:t>
        </w:r>
      </w:hyperlink>
      <w:r>
        <w:rPr>
          <w:sz w:val="20"/>
        </w:rPr>
        <w:t xml:space="preserve"> Земельного кодекса Российской Федерации): ________________________</w:t>
      </w:r>
    </w:p>
    <w:p>
      <w:pPr>
        <w:pStyle w:val="1"/>
        <w:jc w:val="both"/>
      </w:pPr>
      <w:r>
        <w:rPr>
          <w:sz w:val="20"/>
        </w:rPr>
        <w:t xml:space="preserve">    Приложение (документы, прилагаемые к ходатайству):</w:t>
      </w:r>
    </w:p>
    <w:p>
      <w:pPr>
        <w:pStyle w:val="1"/>
        <w:jc w:val="both"/>
      </w:pPr>
      <w:r>
        <w:rPr>
          <w:sz w:val="20"/>
        </w:rPr>
        <w:t xml:space="preserve">1. 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2. 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3. 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____________________________________ ________________ _____________________</w:t>
      </w:r>
    </w:p>
    <w:p>
      <w:pPr>
        <w:pStyle w:val="1"/>
        <w:jc w:val="both"/>
      </w:pPr>
      <w:r>
        <w:rPr>
          <w:sz w:val="20"/>
        </w:rPr>
        <w:t xml:space="preserve">(наименование должности руководителя (личная подпись) (расшифровка подписи)</w:t>
      </w:r>
    </w:p>
    <w:p>
      <w:pPr>
        <w:pStyle w:val="1"/>
        <w:jc w:val="both"/>
      </w:pPr>
      <w:r>
        <w:rPr>
          <w:sz w:val="20"/>
        </w:rPr>
        <w:t xml:space="preserve">или представителя юридического лица)        М.П.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"___" ______________ 20___ г.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Форма N 2</w:t>
      </w:r>
    </w:p>
    <w:p>
      <w:pPr>
        <w:pStyle w:val="0"/>
        <w:jc w:val="right"/>
      </w:pPr>
      <w:r>
        <w:rPr>
          <w:sz w:val="20"/>
        </w:rPr>
        <w:t xml:space="preserve">к Порядку</w:t>
      </w:r>
    </w:p>
    <w:p>
      <w:pPr>
        <w:pStyle w:val="0"/>
        <w:jc w:val="right"/>
      </w:pPr>
      <w:r>
        <w:rPr>
          <w:sz w:val="20"/>
        </w:rPr>
        <w:t xml:space="preserve">подготовки распоряжения</w:t>
      </w:r>
    </w:p>
    <w:p>
      <w:pPr>
        <w:pStyle w:val="0"/>
        <w:jc w:val="right"/>
      </w:pPr>
      <w:r>
        <w:rPr>
          <w:sz w:val="20"/>
        </w:rPr>
        <w:t xml:space="preserve">Губернатора Сахалинской области</w:t>
      </w:r>
    </w:p>
    <w:p>
      <w:pPr>
        <w:pStyle w:val="0"/>
        <w:jc w:val="right"/>
      </w:pPr>
      <w:r>
        <w:rPr>
          <w:sz w:val="20"/>
        </w:rPr>
        <w:t xml:space="preserve">о возможности предоставления</w:t>
      </w:r>
    </w:p>
    <w:p>
      <w:pPr>
        <w:pStyle w:val="0"/>
        <w:jc w:val="right"/>
      </w:pPr>
      <w:r>
        <w:rPr>
          <w:sz w:val="20"/>
        </w:rPr>
        <w:t xml:space="preserve">юридическим лицам земельных участков,</w:t>
      </w:r>
    </w:p>
    <w:p>
      <w:pPr>
        <w:pStyle w:val="0"/>
        <w:jc w:val="right"/>
      </w:pPr>
      <w:r>
        <w:rPr>
          <w:sz w:val="20"/>
        </w:rPr>
        <w:t xml:space="preserve">находящихся в государственной</w:t>
      </w:r>
    </w:p>
    <w:p>
      <w:pPr>
        <w:pStyle w:val="0"/>
        <w:jc w:val="right"/>
      </w:pPr>
      <w:r>
        <w:rPr>
          <w:sz w:val="20"/>
        </w:rPr>
        <w:t xml:space="preserve">или муниципальной собственности,</w:t>
      </w:r>
    </w:p>
    <w:p>
      <w:pPr>
        <w:pStyle w:val="0"/>
        <w:jc w:val="right"/>
      </w:pPr>
      <w:r>
        <w:rPr>
          <w:sz w:val="20"/>
        </w:rPr>
        <w:t xml:space="preserve">в аренду без проведения торгов</w:t>
      </w:r>
    </w:p>
    <w:p>
      <w:pPr>
        <w:pStyle w:val="0"/>
        <w:jc w:val="right"/>
      </w:pPr>
      <w:r>
        <w:rPr>
          <w:sz w:val="20"/>
        </w:rPr>
        <w:t xml:space="preserve">для строительства (реконструкции)</w:t>
      </w:r>
    </w:p>
    <w:p>
      <w:pPr>
        <w:pStyle w:val="0"/>
        <w:jc w:val="right"/>
      </w:pPr>
      <w:r>
        <w:rPr>
          <w:sz w:val="20"/>
        </w:rPr>
        <w:t xml:space="preserve">объектов социально-культурного</w:t>
      </w:r>
    </w:p>
    <w:p>
      <w:pPr>
        <w:pStyle w:val="0"/>
        <w:jc w:val="right"/>
      </w:pPr>
      <w:r>
        <w:rPr>
          <w:sz w:val="20"/>
        </w:rPr>
        <w:t xml:space="preserve">и коммунально-бытового назначения,</w:t>
      </w:r>
    </w:p>
    <w:p>
      <w:pPr>
        <w:pStyle w:val="0"/>
        <w:jc w:val="right"/>
      </w:pPr>
      <w:r>
        <w:rPr>
          <w:sz w:val="20"/>
        </w:rPr>
        <w:t xml:space="preserve">реализации масштабных</w:t>
      </w:r>
    </w:p>
    <w:p>
      <w:pPr>
        <w:pStyle w:val="0"/>
        <w:jc w:val="right"/>
      </w:pPr>
      <w:r>
        <w:rPr>
          <w:sz w:val="20"/>
        </w:rPr>
        <w:t xml:space="preserve">инвестиционных проектов,</w:t>
      </w:r>
    </w:p>
    <w:p>
      <w:pPr>
        <w:pStyle w:val="0"/>
        <w:jc w:val="right"/>
      </w:pPr>
      <w:r>
        <w:rPr>
          <w:sz w:val="20"/>
        </w:rPr>
        <w:t xml:space="preserve">утвержденному постановлением</w:t>
      </w:r>
    </w:p>
    <w:p>
      <w:pPr>
        <w:pStyle w:val="0"/>
        <w:jc w:val="right"/>
      </w:pPr>
      <w:r>
        <w:rPr>
          <w:sz w:val="20"/>
        </w:rPr>
        <w:t xml:space="preserve">Правительства Сахалинской области</w:t>
      </w:r>
    </w:p>
    <w:p>
      <w:pPr>
        <w:pStyle w:val="0"/>
        <w:jc w:val="right"/>
      </w:pPr>
      <w:r>
        <w:rPr>
          <w:sz w:val="20"/>
        </w:rPr>
        <w:t xml:space="preserve">от 29.06.2016 N 322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(введена </w:t>
            </w:r>
            <w:hyperlink w:history="0" r:id="rId52" w:tooltip="Постановление Правительства Сахалинской области от 22.03.2018 N 103 &quot;О внесении изменений в постановление Правительства Сахалинской области от 29.06.2016 N 322 &quot;О порядке подготовки распоряжения Губернатора Сахалинской области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  <w:color w:val="392c69"/>
              </w:rPr>
              <w:t xml:space="preserve"> Правительства Сахалинской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22.03.2018 N 103)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bookmarkStart w:id="285" w:name="P285"/>
    <w:bookmarkEnd w:id="285"/>
    <w:p>
      <w:pPr>
        <w:pStyle w:val="1"/>
        <w:jc w:val="both"/>
      </w:pPr>
      <w:r>
        <w:rPr>
          <w:sz w:val="20"/>
        </w:rPr>
        <w:t xml:space="preserve">                                ЗАКЛЮЧЕНИЕ</w:t>
      </w:r>
    </w:p>
    <w:p>
      <w:pPr>
        <w:pStyle w:val="1"/>
        <w:jc w:val="both"/>
      </w:pPr>
      <w:r>
        <w:rPr>
          <w:sz w:val="20"/>
        </w:rPr>
        <w:t xml:space="preserve">                    о предоставлении юридическому лицу</w:t>
      </w:r>
    </w:p>
    <w:p>
      <w:pPr>
        <w:pStyle w:val="1"/>
        <w:jc w:val="both"/>
      </w:pPr>
      <w:r>
        <w:rPr>
          <w:sz w:val="20"/>
        </w:rPr>
        <w:t xml:space="preserve">                   (наименование юридического лица, ИНН)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земельного участка, находящегося в государственной</w:t>
      </w:r>
    </w:p>
    <w:p>
      <w:pPr>
        <w:pStyle w:val="1"/>
        <w:jc w:val="both"/>
      </w:pPr>
      <w:r>
        <w:rPr>
          <w:sz w:val="20"/>
        </w:rPr>
        <w:t xml:space="preserve">      или муниципальной собственности в аренду без проведения торгов,</w:t>
      </w:r>
    </w:p>
    <w:p>
      <w:pPr>
        <w:pStyle w:val="1"/>
        <w:jc w:val="both"/>
      </w:pPr>
      <w:r>
        <w:rPr>
          <w:sz w:val="20"/>
        </w:rPr>
        <w:t xml:space="preserve">            (указывается кадастровый номер, вид собственности)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для строительства (реконструкции) объектов</w:t>
      </w:r>
    </w:p>
    <w:p>
      <w:pPr>
        <w:pStyle w:val="1"/>
        <w:jc w:val="both"/>
      </w:pPr>
      <w:r>
        <w:rPr>
          <w:sz w:val="20"/>
        </w:rPr>
        <w:t xml:space="preserve">         социально-культурного и коммунально-бытового назначения,</w:t>
      </w:r>
    </w:p>
    <w:p>
      <w:pPr>
        <w:pStyle w:val="1"/>
        <w:jc w:val="both"/>
      </w:pPr>
      <w:r>
        <w:rPr>
          <w:sz w:val="20"/>
        </w:rPr>
        <w:t xml:space="preserve">               реализации масштабных инвестиционных проектов</w:t>
      </w:r>
    </w:p>
    <w:p>
      <w:pPr>
        <w:pStyle w:val="1"/>
        <w:jc w:val="both"/>
      </w:pPr>
      <w:r>
        <w:rPr>
          <w:sz w:val="20"/>
        </w:rPr>
        <w:t xml:space="preserve">                (наименование объекта, масштабного проекта)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&lt;Текст мотивированного заключения органа исполнительной власти,  органа</w:t>
      </w:r>
    </w:p>
    <w:p>
      <w:pPr>
        <w:pStyle w:val="1"/>
        <w:jc w:val="both"/>
      </w:pPr>
      <w:r>
        <w:rPr>
          <w:sz w:val="20"/>
        </w:rPr>
        <w:t xml:space="preserve">местного самоуправления  Сахалинской  области  о  возможности/невозможности</w:t>
      </w:r>
    </w:p>
    <w:p>
      <w:pPr>
        <w:pStyle w:val="1"/>
        <w:jc w:val="both"/>
      </w:pPr>
      <w:r>
        <w:rPr>
          <w:sz w:val="20"/>
        </w:rPr>
        <w:t xml:space="preserve">предоставления  испрашиваемого  земельного  участка  со  ссылкой  на  нормы</w:t>
      </w:r>
    </w:p>
    <w:p>
      <w:pPr>
        <w:pStyle w:val="1"/>
        <w:jc w:val="both"/>
      </w:pPr>
      <w:r>
        <w:rPr>
          <w:sz w:val="20"/>
        </w:rPr>
        <w:t xml:space="preserve">действующего федерального и регионального законодательства&gt;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считает возможным/невозможным</w:t>
      </w:r>
    </w:p>
    <w:p>
      <w:pPr>
        <w:pStyle w:val="1"/>
        <w:jc w:val="both"/>
      </w:pPr>
      <w:r>
        <w:rPr>
          <w:sz w:val="20"/>
        </w:rPr>
        <w:t xml:space="preserve">Таким образом, ______________________________ 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(наименование ОИВ СО, ОМСУ СО)     (нужное подчеркнуть)</w:t>
      </w:r>
    </w:p>
    <w:p>
      <w:pPr>
        <w:pStyle w:val="1"/>
        <w:jc w:val="both"/>
      </w:pPr>
      <w:r>
        <w:rPr>
          <w:sz w:val="20"/>
        </w:rPr>
        <w:t xml:space="preserve">предоставление испрашиваемого земельного участка 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(кад. N земельного участка)</w:t>
      </w:r>
    </w:p>
    <w:p>
      <w:pPr>
        <w:pStyle w:val="1"/>
        <w:jc w:val="both"/>
      </w:pPr>
      <w:r>
        <w:rPr>
          <w:sz w:val="20"/>
        </w:rPr>
        <w:t xml:space="preserve">для строительства объекта, реализации проекта ____________________________,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(наименование объекта,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масштабного проекта)</w:t>
      </w:r>
    </w:p>
    <w:p>
      <w:pPr>
        <w:pStyle w:val="1"/>
        <w:jc w:val="both"/>
      </w:pPr>
      <w:r>
        <w:rPr>
          <w:sz w:val="20"/>
        </w:rPr>
        <w:t xml:space="preserve">поскольку предоставление испрашиваемого земельного участка  для  заявленной</w:t>
      </w:r>
    </w:p>
    <w:p>
      <w:pPr>
        <w:pStyle w:val="1"/>
        <w:jc w:val="both"/>
      </w:pPr>
      <w:r>
        <w:rPr>
          <w:sz w:val="20"/>
        </w:rPr>
        <w:t xml:space="preserve">                     соответствует/не соответствует</w:t>
      </w:r>
    </w:p>
    <w:p>
      <w:pPr>
        <w:pStyle w:val="1"/>
        <w:jc w:val="both"/>
      </w:pPr>
      <w:r>
        <w:rPr>
          <w:sz w:val="20"/>
        </w:rPr>
        <w:t xml:space="preserve">в ходатайстве цели __________________________________ законодательству.</w:t>
      </w:r>
    </w:p>
    <w:p>
      <w:pPr>
        <w:pStyle w:val="1"/>
        <w:jc w:val="both"/>
      </w:pPr>
      <w:r>
        <w:rPr>
          <w:sz w:val="20"/>
        </w:rPr>
        <w:t xml:space="preserve">                            (нужное указать)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_____________________________________ _____________________ _______________</w:t>
      </w:r>
    </w:p>
    <w:p>
      <w:pPr>
        <w:pStyle w:val="1"/>
        <w:jc w:val="both"/>
      </w:pPr>
      <w:r>
        <w:rPr>
          <w:sz w:val="20"/>
        </w:rPr>
        <w:t xml:space="preserve">(наименование должности руководителя) (личная подпись, ЭЦП)  (расшифровка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           подписи)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постановлением</w:t>
      </w:r>
    </w:p>
    <w:p>
      <w:pPr>
        <w:pStyle w:val="0"/>
        <w:jc w:val="right"/>
      </w:pPr>
      <w:r>
        <w:rPr>
          <w:sz w:val="20"/>
        </w:rPr>
        <w:t xml:space="preserve">Правительства Сахалинской области</w:t>
      </w:r>
    </w:p>
    <w:p>
      <w:pPr>
        <w:pStyle w:val="0"/>
        <w:jc w:val="right"/>
      </w:pPr>
      <w:r>
        <w:rPr>
          <w:sz w:val="20"/>
        </w:rPr>
        <w:t xml:space="preserve">от 29.06.2016 N 322</w:t>
      </w:r>
    </w:p>
    <w:p>
      <w:pPr>
        <w:pStyle w:val="0"/>
        <w:jc w:val="center"/>
      </w:pPr>
      <w:r>
        <w:rPr>
          <w:sz w:val="20"/>
        </w:rPr>
      </w:r>
    </w:p>
    <w:bookmarkStart w:id="328" w:name="P328"/>
    <w:bookmarkEnd w:id="328"/>
    <w:p>
      <w:pPr>
        <w:pStyle w:val="2"/>
        <w:jc w:val="center"/>
      </w:pPr>
      <w:r>
        <w:rPr>
          <w:sz w:val="20"/>
        </w:rPr>
        <w:t xml:space="preserve">СОСТАВ</w:t>
      </w:r>
    </w:p>
    <w:p>
      <w:pPr>
        <w:pStyle w:val="2"/>
        <w:jc w:val="center"/>
      </w:pPr>
      <w:r>
        <w:rPr>
          <w:sz w:val="20"/>
        </w:rPr>
        <w:t xml:space="preserve">КОМИССИИ ПО РАССМОТРЕНИЮ ВОПРОСОВ</w:t>
      </w:r>
    </w:p>
    <w:p>
      <w:pPr>
        <w:pStyle w:val="2"/>
        <w:jc w:val="center"/>
      </w:pPr>
      <w:r>
        <w:rPr>
          <w:sz w:val="20"/>
        </w:rPr>
        <w:t xml:space="preserve">О ВОЗМОЖНОСТИ ПРЕДОСТАВЛЕНИЯ ЮРИДИЧЕСКИМ ЛИЦАМ</w:t>
      </w:r>
    </w:p>
    <w:p>
      <w:pPr>
        <w:pStyle w:val="2"/>
        <w:jc w:val="center"/>
      </w:pPr>
      <w:r>
        <w:rPr>
          <w:sz w:val="20"/>
        </w:rPr>
        <w:t xml:space="preserve">ЗЕМЕЛЬНЫХ УЧАСТКОВ, НАХОДЯЩИХСЯ В ГОСУДАРСТВЕННОЙ</w:t>
      </w:r>
    </w:p>
    <w:p>
      <w:pPr>
        <w:pStyle w:val="2"/>
        <w:jc w:val="center"/>
      </w:pPr>
      <w:r>
        <w:rPr>
          <w:sz w:val="20"/>
        </w:rPr>
        <w:t xml:space="preserve">ИЛИ МУНИЦИПАЛЬНОЙ СОБСТВЕННОСТИ, В АРЕНДУ БЕЗ ПРОВЕДЕНИЯ</w:t>
      </w:r>
    </w:p>
    <w:p>
      <w:pPr>
        <w:pStyle w:val="2"/>
        <w:jc w:val="center"/>
      </w:pPr>
      <w:r>
        <w:rPr>
          <w:sz w:val="20"/>
        </w:rPr>
        <w:t xml:space="preserve">ТОРГОВ ДЛЯ СТРОИТЕЛЬСТВА (РЕКОНСТРУКЦИИ) ОБЪЕКТОВ</w:t>
      </w:r>
    </w:p>
    <w:p>
      <w:pPr>
        <w:pStyle w:val="2"/>
        <w:jc w:val="center"/>
      </w:pPr>
      <w:r>
        <w:rPr>
          <w:sz w:val="20"/>
        </w:rPr>
        <w:t xml:space="preserve">СОЦИАЛЬНО-КУЛЬТУРНОГО И КОММУНАЛЬНО-БЫТОВОГО НАЗНАЧЕНИЯ,</w:t>
      </w:r>
    </w:p>
    <w:p>
      <w:pPr>
        <w:pStyle w:val="2"/>
        <w:jc w:val="center"/>
      </w:pPr>
      <w:r>
        <w:rPr>
          <w:sz w:val="20"/>
        </w:rPr>
        <w:t xml:space="preserve">РЕАЛИЗАЦИИ МАСШТАБНЫХ ИНВЕСТИЦИОННЫХ ПРОЕКТОВ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Сахалинской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18.02.2022 </w:t>
            </w:r>
            <w:hyperlink w:history="0" r:id="rId53" w:tooltip="Постановление Правительства Сахалинской области от 18.02.2022 N 57 &quot;О внесении изменений в постановление Правительства Сахалинской области от 29.06.2016 N 322 &quot;О порядке подготовки распоряжения Губернатора Сахалинской области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в {КонсультантПлюс}">
              <w:r>
                <w:rPr>
                  <w:sz w:val="20"/>
                  <w:color w:val="0000ff"/>
                </w:rPr>
                <w:t xml:space="preserve">N 57</w:t>
              </w:r>
            </w:hyperlink>
            <w:r>
              <w:rPr>
                <w:sz w:val="20"/>
                <w:color w:val="392c69"/>
              </w:rPr>
              <w:t xml:space="preserve">, от 13.05.2022 </w:t>
            </w:r>
            <w:hyperlink w:history="0" r:id="rId54" w:tooltip="Постановление Правительства Сахалинской области от 13.05.2022 N 187 &quot;О внесении изменений в состав комиссии по рассмотрению вопросов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вестиционных проектов, утвержденный постановлением Правительства Сахалинской области от 29.06. {КонсультантПлюс}">
              <w:r>
                <w:rPr>
                  <w:sz w:val="20"/>
                  <w:color w:val="0000ff"/>
                </w:rPr>
                <w:t xml:space="preserve">N 187</w:t>
              </w:r>
            </w:hyperlink>
            <w:r>
              <w:rPr>
                <w:sz w:val="20"/>
                <w:color w:val="392c69"/>
              </w:rPr>
              <w:t xml:space="preserve">, от 19.10.2022 </w:t>
            </w:r>
            <w:hyperlink w:history="0" r:id="rId55" w:tooltip="Постановление Правительства Сахалинской области от 19.10.2022 N 470 &quot;О внесении изменений в состав комиссии по рассмотрению вопросов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вестиционных проектов, утвержденный постановлением Правительства Сахалинской области от 29.06. {КонсультантПлюс}">
              <w:r>
                <w:rPr>
                  <w:sz w:val="20"/>
                  <w:color w:val="0000ff"/>
                </w:rPr>
                <w:t xml:space="preserve">N 470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20.02.2023 </w:t>
            </w:r>
            <w:hyperlink w:history="0" r:id="rId56" w:tooltip="Постановление Правительства Сахалинской области от 20.02.2023 N 78 &quot;О внесении изменений в постановление Правительства Сахалинской области от 29.06.2016 N 322 &quot;О Порядке подготовки распоряжения Губернатора Сахалинской области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в {КонсультантПлюс}">
              <w:r>
                <w:rPr>
                  <w:sz w:val="20"/>
                  <w:color w:val="0000ff"/>
                </w:rPr>
                <w:t xml:space="preserve">N 78</w:t>
              </w:r>
            </w:hyperlink>
            <w:r>
              <w:rPr>
                <w:sz w:val="20"/>
                <w:color w:val="392c69"/>
              </w:rPr>
              <w:t xml:space="preserve">, от 24.11.2023 </w:t>
            </w:r>
            <w:hyperlink w:history="0" r:id="rId57" w:tooltip="Постановление Правительства Сахалинской области от 24.11.2023 N 591 &quot;О внесении изменений в состав комиссии по рассмотрению вопросов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вестиционных проектов, утвержденный постановлением Правительства Сахалинской области от 29.06. {КонсультантПлюс}">
              <w:r>
                <w:rPr>
                  <w:sz w:val="20"/>
                  <w:color w:val="0000ff"/>
                </w:rPr>
                <w:t xml:space="preserve">N 591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685"/>
        <w:gridCol w:w="340"/>
        <w:gridCol w:w="5046"/>
      </w:tblGrid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Белик</w:t>
            </w:r>
          </w:p>
          <w:p>
            <w:pPr>
              <w:pStyle w:val="0"/>
            </w:pPr>
            <w:r>
              <w:rPr>
                <w:sz w:val="20"/>
              </w:rPr>
              <w:t xml:space="preserve">Алексей Васильевич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председатель Правительства Сахалинской области, председатель комиссии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Олонцев</w:t>
            </w:r>
          </w:p>
          <w:p>
            <w:pPr>
              <w:pStyle w:val="0"/>
            </w:pPr>
            <w:r>
              <w:rPr>
                <w:sz w:val="20"/>
              </w:rPr>
              <w:t xml:space="preserve">Сергей Петрович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заместитель председателя Правительства Сахалинской области, заместитель председателя комиссии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Федоренко</w:t>
            </w:r>
          </w:p>
          <w:p>
            <w:pPr>
              <w:pStyle w:val="0"/>
            </w:pPr>
            <w:r>
              <w:rPr>
                <w:sz w:val="20"/>
              </w:rPr>
              <w:t xml:space="preserve">Ирина Анатольевна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заместитель директора департамента, начальник отдела оценки регулирующего воздействия и развития конкуренции департамента развития и поддержки предпринимательства министерства экономического развития Сахалинской области, секретарь комиссии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Члены комиссии: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Воронюк</w:t>
            </w:r>
          </w:p>
          <w:p>
            <w:pPr>
              <w:pStyle w:val="0"/>
            </w:pPr>
            <w:r>
              <w:rPr>
                <w:sz w:val="20"/>
              </w:rPr>
              <w:t xml:space="preserve">Елена Валерьевна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министр имущественных и земельных отношений Сахалинской области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Колеватых</w:t>
            </w:r>
          </w:p>
          <w:p>
            <w:pPr>
              <w:pStyle w:val="0"/>
            </w:pPr>
            <w:r>
              <w:rPr>
                <w:sz w:val="20"/>
              </w:rPr>
              <w:t xml:space="preserve">Алексей Владиславович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министр строительства Сахалинской области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Ракитский</w:t>
            </w:r>
          </w:p>
          <w:p>
            <w:pPr>
              <w:pStyle w:val="0"/>
            </w:pPr>
            <w:r>
              <w:rPr>
                <w:sz w:val="20"/>
              </w:rPr>
              <w:t xml:space="preserve">Алексей Алексеевич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министр архитектуры и градостроительства Сахалинской области</w:t>
            </w:r>
          </w:p>
        </w:tc>
      </w:tr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Успенский</w:t>
            </w:r>
          </w:p>
          <w:p>
            <w:pPr>
              <w:pStyle w:val="0"/>
            </w:pPr>
            <w:r>
              <w:rPr>
                <w:sz w:val="20"/>
              </w:rPr>
              <w:t xml:space="preserve">Алексей Алексеевич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министр экономического развития Сахалинской области</w:t>
            </w:r>
          </w:p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постановлением</w:t>
      </w:r>
    </w:p>
    <w:p>
      <w:pPr>
        <w:pStyle w:val="0"/>
        <w:jc w:val="right"/>
      </w:pPr>
      <w:r>
        <w:rPr>
          <w:sz w:val="20"/>
        </w:rPr>
        <w:t xml:space="preserve">Правительства Сахалинской области</w:t>
      </w:r>
    </w:p>
    <w:p>
      <w:pPr>
        <w:pStyle w:val="0"/>
        <w:jc w:val="right"/>
      </w:pPr>
      <w:r>
        <w:rPr>
          <w:sz w:val="20"/>
        </w:rPr>
        <w:t xml:space="preserve">от 29.06.2016 N 322</w:t>
      </w:r>
    </w:p>
    <w:p>
      <w:pPr>
        <w:pStyle w:val="0"/>
        <w:jc w:val="center"/>
      </w:pPr>
      <w:r>
        <w:rPr>
          <w:sz w:val="20"/>
        </w:rPr>
      </w:r>
    </w:p>
    <w:bookmarkStart w:id="380" w:name="P380"/>
    <w:bookmarkEnd w:id="380"/>
    <w:p>
      <w:pPr>
        <w:pStyle w:val="2"/>
        <w:jc w:val="center"/>
      </w:pPr>
      <w:r>
        <w:rPr>
          <w:sz w:val="20"/>
        </w:rPr>
        <w:t xml:space="preserve">РЕГЛАМЕНТ</w:t>
      </w:r>
    </w:p>
    <w:p>
      <w:pPr>
        <w:pStyle w:val="2"/>
        <w:jc w:val="center"/>
      </w:pPr>
      <w:r>
        <w:rPr>
          <w:sz w:val="20"/>
        </w:rPr>
        <w:t xml:space="preserve">РАБОТЫ КОМИССИИ ПО РАССМОТРЕНИЮ ВОПРОСОВ</w:t>
      </w:r>
    </w:p>
    <w:p>
      <w:pPr>
        <w:pStyle w:val="2"/>
        <w:jc w:val="center"/>
      </w:pPr>
      <w:r>
        <w:rPr>
          <w:sz w:val="20"/>
        </w:rPr>
        <w:t xml:space="preserve">О ВОЗМОЖНОСТИ ПРЕДОСТАВЛЕНИЯ ЮРИДИЧЕСКИМ ЛИЦАМ</w:t>
      </w:r>
    </w:p>
    <w:p>
      <w:pPr>
        <w:pStyle w:val="2"/>
        <w:jc w:val="center"/>
      </w:pPr>
      <w:r>
        <w:rPr>
          <w:sz w:val="20"/>
        </w:rPr>
        <w:t xml:space="preserve">ЗЕМЕЛЬНЫХ УЧАСТКОВ, НАХОДЯЩИХСЯ В ГОСУДАРСТВЕННОЙ</w:t>
      </w:r>
    </w:p>
    <w:p>
      <w:pPr>
        <w:pStyle w:val="2"/>
        <w:jc w:val="center"/>
      </w:pPr>
      <w:r>
        <w:rPr>
          <w:sz w:val="20"/>
        </w:rPr>
        <w:t xml:space="preserve">ИЛИ МУНИЦИПАЛЬНОЙ СОБСТВЕННОСТИ,</w:t>
      </w:r>
    </w:p>
    <w:p>
      <w:pPr>
        <w:pStyle w:val="2"/>
        <w:jc w:val="center"/>
      </w:pPr>
      <w:r>
        <w:rPr>
          <w:sz w:val="20"/>
        </w:rPr>
        <w:t xml:space="preserve">В АРЕНДУ БЕЗ ПРОВЕДЕНИЯ ТОРГОВ ДЛЯ СТРОИТЕЛЬСТВА</w:t>
      </w:r>
    </w:p>
    <w:p>
      <w:pPr>
        <w:pStyle w:val="2"/>
        <w:jc w:val="center"/>
      </w:pPr>
      <w:r>
        <w:rPr>
          <w:sz w:val="20"/>
        </w:rPr>
        <w:t xml:space="preserve">(РЕКОНСТРУКЦИИ) ОБЪЕКТОВ СОЦИАЛЬНО-КУЛЬТУРНОГО</w:t>
      </w:r>
    </w:p>
    <w:p>
      <w:pPr>
        <w:pStyle w:val="2"/>
        <w:jc w:val="center"/>
      </w:pPr>
      <w:r>
        <w:rPr>
          <w:sz w:val="20"/>
        </w:rPr>
        <w:t xml:space="preserve">И КОММУНАЛЬНО-БЫТОВОГО НАЗНАЧЕНИЯ,</w:t>
      </w:r>
    </w:p>
    <w:p>
      <w:pPr>
        <w:pStyle w:val="2"/>
        <w:jc w:val="center"/>
      </w:pPr>
      <w:r>
        <w:rPr>
          <w:sz w:val="20"/>
        </w:rPr>
        <w:t xml:space="preserve">РЕАЛИЗАЦИИ МАСШТАБНЫХ ИНВЕСТИЦИОННЫХ ПРОЕКТОВ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(введен </w:t>
            </w:r>
            <w:hyperlink w:history="0" r:id="rId58" w:tooltip="Постановление Правительства Сахалинской области от 22.03.2018 N 103 &quot;О внесении изменений в постановление Правительства Сахалинской области от 29.06.2016 N 322 &quot;О порядке подготовки распоряжения Губернатора Сахалинской области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  <w:color w:val="392c69"/>
              </w:rPr>
              <w:t xml:space="preserve"> Правительства Сахалинской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22.03.2018 N 103;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в ред. Постановлений Правительства Сахалинской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29.01.2019 </w:t>
            </w:r>
            <w:hyperlink w:history="0" r:id="rId59" w:tooltip="Постановление Правительства Сахалинской области от 29.01.2019 N 33 &quot;О внесении изменений в постановление Правительства Сахалинской области от 29.06.2016 N 322 &quot;О порядке подготовки распоряжения Губернатора Сахалинской области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в {КонсультантПлюс}">
              <w:r>
                <w:rPr>
                  <w:sz w:val="20"/>
                  <w:color w:val="0000ff"/>
                </w:rPr>
                <w:t xml:space="preserve">N 33</w:t>
              </w:r>
            </w:hyperlink>
            <w:r>
              <w:rPr>
                <w:sz w:val="20"/>
                <w:color w:val="392c69"/>
              </w:rPr>
              <w:t xml:space="preserve">, от 02.10.2019 </w:t>
            </w:r>
            <w:hyperlink w:history="0" r:id="rId60" w:tooltip="Постановление Правительства Сахалинской области от 02.10.2019 N 449 &quot;О внесении изменений в постановление Правительства Сахалинской области от 29.06.2016 N 322 &quot;О порядке подготовки распоряжения Губернатора Сахалинской области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 {КонсультантПлюс}">
              <w:r>
                <w:rPr>
                  <w:sz w:val="20"/>
                  <w:color w:val="0000ff"/>
                </w:rPr>
                <w:t xml:space="preserve">N 449</w:t>
              </w:r>
            </w:hyperlink>
            <w:r>
              <w:rPr>
                <w:sz w:val="20"/>
                <w:color w:val="392c69"/>
              </w:rPr>
              <w:t xml:space="preserve">, от 20.02.2023 </w:t>
            </w:r>
            <w:hyperlink w:history="0" r:id="rId61" w:tooltip="Постановление Правительства Сахалинской области от 20.02.2023 N 78 &quot;О внесении изменений в постановление Правительства Сахалинской области от 29.06.2016 N 322 &quot;О Порядке подготовки распоряжения Губернатора Сахалинской области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в {КонсультантПлюс}">
              <w:r>
                <w:rPr>
                  <w:sz w:val="20"/>
                  <w:color w:val="0000ff"/>
                </w:rPr>
                <w:t xml:space="preserve">N 78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14.11.2023 </w:t>
            </w:r>
            <w:hyperlink w:history="0" r:id="rId62" w:tooltip="Постановление Правительства Сахалинской области от 14.11.2023 N 572 &quot;О внесении изменений в постановление Правительства Сахалинской области от 29.06.2016 N 322 &quot;О порядке подготовки распоряжения Губернатора Сахалинской области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 {КонсультантПлюс}">
              <w:r>
                <w:rPr>
                  <w:sz w:val="20"/>
                  <w:color w:val="0000ff"/>
                </w:rPr>
                <w:t xml:space="preserve">N 572</w:t>
              </w:r>
            </w:hyperlink>
            <w:r>
              <w:rPr>
                <w:sz w:val="20"/>
                <w:color w:val="392c69"/>
              </w:rPr>
              <w:t xml:space="preserve">, от 12.03.2024 </w:t>
            </w:r>
            <w:hyperlink w:history="0" r:id="rId63" w:tooltip="Постановление Правительства Сахалинской области от 12.03.2024 N 58 &quot;О внесении изменений в постановление Правительства Сахалинской области от 29.06.2016 N 322 &quot;О порядке подготовки распоряжения Губернатора Сахалинской области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в {КонсультантПлюс}">
              <w:r>
                <w:rPr>
                  <w:sz w:val="20"/>
                  <w:color w:val="0000ff"/>
                </w:rPr>
                <w:t xml:space="preserve">N 58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1. Общие положения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1.1. Комиссия по рассмотрению вопросов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инвестиционных проектов (далее - Комиссия) является постоянно действующим органом, образованным для обеспечения согласованных действий органов исполнительной власти Сахалинской области при предоставлении юридическим лицам, заинтересованным в признании объекта, инвестиционного проекта соответствующими критериям, установленным </w:t>
      </w:r>
      <w:hyperlink w:history="0" r:id="rId64" w:tooltip="Закон Сахалинской области от 30.12.2015 N 136-ЗО (ред. от 14.07.2023) &quot;О критериях для объектов социально-культурного, коммунально-бытового назначения и масштабных инвестиционных проектов в Сахалинской области&quot; (принят Сахалинской областной Думой 24.12.2015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Сахалинской области от 30.12.2015 N 136-ЗО "О критериях для объектов социально-культурного и коммунально-бытового назначения и масштабных инвестиционных проектов в Сахалинской области" (далее также - Закон N 136-ЗО), земельного участка для строительства (реконструкции) объекта, реализации инвестиционного проекта.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1.2. В своей деятельности Комиссия руководствуется </w:t>
      </w:r>
      <w:hyperlink w:history="0" r:id="rId65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Конституцией</w:t>
        </w:r>
      </w:hyperlink>
      <w:r>
        <w:rPr>
          <w:sz w:val="20"/>
        </w:rPr>
        <w:t xml:space="preserve"> Российской Федерации, федеральными законами, постановлениями и распоряжениями Правительства Российской Федерации, законами Сахалинской области, правовыми актами Губернатора и Правительства Сахалинской области, а также настоящим Регламентом.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2. Компетенция Комиссии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К компетенции Комиссии относится принятие решений по следующим вопросам:</w:t>
      </w:r>
    </w:p>
    <w:bookmarkStart w:id="404" w:name="P404"/>
    <w:bookmarkEnd w:id="404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2.1. о соответствии объекта, инвестиционного проекта критериям, указанным в </w:t>
      </w:r>
      <w:hyperlink w:history="0" r:id="rId66" w:tooltip="Закон Сахалинской области от 30.12.2015 N 136-ЗО (ред. от 14.07.2023) &quot;О критериях для объектов социально-культурного, коммунально-бытового назначения и масштабных инвестиционных проектов в Сахалинской области&quot; (принят Сахалинской областной Думой 24.12.2015) {КонсультантПлюс}">
        <w:r>
          <w:rPr>
            <w:sz w:val="20"/>
            <w:color w:val="0000ff"/>
          </w:rPr>
          <w:t xml:space="preserve">Законе</w:t>
        </w:r>
      </w:hyperlink>
      <w:r>
        <w:rPr>
          <w:sz w:val="20"/>
        </w:rPr>
        <w:t xml:space="preserve"> N 136-ЗО, и возможности предоставления земельного участка или возможности предварительного согласования предоставления земельного участка для строительства (реконструкции) объекта, реализации инвестиционного проекта;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67" w:tooltip="Постановление Правительства Сахалинской области от 14.11.2023 N 572 &quot;О внесении изменений в постановление Правительства Сахалинской области от 29.06.2016 N 322 &quot;О порядке подготовки распоряжения Губернатора Сахалинской области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Сахалинской области от 14.11.2023 N 572)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 о соответствии объекта, инвестиционного проекта критериям, указанным в </w:t>
      </w:r>
      <w:hyperlink w:history="0" r:id="rId68" w:tooltip="Закон Сахалинской области от 30.12.2015 N 136-ЗО (ред. от 14.07.2023) &quot;О критериях для объектов социально-культурного, коммунально-бытового назначения и масштабных инвестиционных проектов в Сахалинской области&quot; (принят Сахалинской областной Думой 24.12.2015) {КонсультантПлюс}">
        <w:r>
          <w:rPr>
            <w:sz w:val="20"/>
            <w:color w:val="0000ff"/>
          </w:rPr>
          <w:t xml:space="preserve">Законе</w:t>
        </w:r>
      </w:hyperlink>
      <w:r>
        <w:rPr>
          <w:sz w:val="20"/>
        </w:rPr>
        <w:t xml:space="preserve"> N 136-ЗО, но невозможности предоставления земельного участка или невозможности предварительного согласования земельного участка для строительства (реконструкции) объекта, реализации инвестиционного проекта, в случае если предоставление земельного участка для строительства (реконструкции) объекта, реализации инвестиционного проекта не соответствует законодательству;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69" w:tooltip="Постановление Правительства Сахалинской области от 14.11.2023 N 572 &quot;О внесении изменений в постановление Правительства Сахалинской области от 29.06.2016 N 322 &quot;О порядке подготовки распоряжения Губернатора Сахалинской области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Сахалинской области от 14.11.2023 N 572)</w:t>
      </w:r>
    </w:p>
    <w:bookmarkStart w:id="408" w:name="P408"/>
    <w:bookmarkEnd w:id="40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2.3. о несоответствии объекта, инвестиционного проекта критериям, указанным в </w:t>
      </w:r>
      <w:hyperlink w:history="0" r:id="rId70" w:tooltip="Закон Сахалинской области от 30.12.2015 N 136-ЗО (ред. от 14.07.2023) &quot;О критериях для объектов социально-культурного, коммунально-бытового назначения и масштабных инвестиционных проектов в Сахалинской области&quot; (принят Сахалинской областной Думой 24.12.2015) {КонсультантПлюс}">
        <w:r>
          <w:rPr>
            <w:sz w:val="20"/>
            <w:color w:val="0000ff"/>
          </w:rPr>
          <w:t xml:space="preserve">Законе</w:t>
        </w:r>
      </w:hyperlink>
      <w:r>
        <w:rPr>
          <w:sz w:val="20"/>
        </w:rPr>
        <w:t xml:space="preserve"> N 136-ЗО;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2.4. о признании лучшим инвестиционного предложения претендента, набравшего наибольшее количество баллов, по результатам проведения оценки заявленных претендентами инвестиционных проектов по реализации масштабных инвестиционных проектов и строительству объектов;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2.5. об отсутствии лучшего инвестиционного предложения (набрано равное количество баллов) по результатам проведения оценки заявленных претендентами инвестиционных проектов по реализации масштабных инвестиционных проектов и строительству объектов, направлении ходатайств юридических лиц о предоставлении земельного участка в министерство имущественных отношений Сахалинской области (в случае, если подлежащий предоставлению земельный участок находится в государственной областной собственности) или в органы местного самоуправления Сахалинской области (в случае, если подлежащий предоставлению земельный участок находится в муниципальной собственности или государственная собственность на земли или земельный участок не разграничена) для организации проведения торгов на право заключения договора аренды земельного участка в порядке, предусмотренном </w:t>
      </w:r>
      <w:hyperlink w:history="0" r:id="rId71" w:tooltip="&quot;Земельный кодекс Российской Федерации&quot; от 25.10.2001 N 136-ФЗ (ред. от 14.02.2024) (с изм. и доп., вступ. в силу с 01.03.2024) ------------ Недействующая редакция {КонсультантПлюс}">
        <w:r>
          <w:rPr>
            <w:sz w:val="20"/>
            <w:color w:val="0000ff"/>
          </w:rPr>
          <w:t xml:space="preserve">частью 1 статьи 39.6</w:t>
        </w:r>
      </w:hyperlink>
      <w:r>
        <w:rPr>
          <w:sz w:val="20"/>
        </w:rPr>
        <w:t xml:space="preserve"> Земельного кодекса Российской Федерации.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3. Состав Комиссии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3.1. Комиссия формируется из представителей Правительства Сахалинской области, органов исполнительной власти Сахалинской области, имеющих полномочия и квалификацию по вопросам предоставления земельного участка для строительства (реконструкции) объекта, реализации инвестиционного проекта, в составе председателя Комиссии, заместителя председателя Комиссии, секретаря и иных членов Комиссии (далее совместно именуемые члены Комиссии).</w:t>
      </w:r>
    </w:p>
    <w:p>
      <w:pPr>
        <w:pStyle w:val="0"/>
        <w:jc w:val="both"/>
      </w:pPr>
      <w:r>
        <w:rPr>
          <w:sz w:val="20"/>
        </w:rPr>
        <w:t xml:space="preserve">(п. 3.1 в ред. </w:t>
      </w:r>
      <w:hyperlink w:history="0" r:id="rId72" w:tooltip="Постановление Правительства Сахалинской области от 14.11.2023 N 572 &quot;О внесении изменений в постановление Правительства Сахалинской области от 29.06.2016 N 322 &quot;О порядке подготовки распоряжения Губернатора Сахалинской области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Сахалинской области от 14.11.2023 N 572)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 Утратил силу. - </w:t>
      </w:r>
      <w:hyperlink w:history="0" r:id="rId73" w:tooltip="Постановление Правительства Сахалинской области от 14.11.2023 N 572 &quot;О внесении изменений в постановление Правительства Сахалинской области от 29.06.2016 N 322 &quot;О порядке подготовки распоряжения Губернатора Сахалинской области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Сахалинской области от 14.11.2023 N 572.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3.3. Возглавляет Комиссию и осуществляет руководство ее работой председатель Комиссии, которым по должности является председатель Правительства Сахалинской области.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74" w:tooltip="Постановление Правительства Сахалинской области от 02.10.2019 N 449 &quot;О внесении изменений в постановление Правительства Сахалинской области от 29.06.2016 N 322 &quot;О порядке подготовки распоряжения Губернатора Сахалинской области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Сахалинской области от 02.10.2019 N 449)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Председатель Комиссии: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проводит заседания Комиссии;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абзац утратил силу. - </w:t>
      </w:r>
      <w:hyperlink w:history="0" r:id="rId75" w:tooltip="Постановление Правительства Сахалинской области от 12.03.2024 N 58 &quot;О внесении изменений в постановление Правительства Сахалинской области от 29.06.2016 N 322 &quot;О порядке подготовки распоряжения Губернатора Сахалинской области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в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Сахалинской области от 12.03.2024 N 58;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дает поручения членам Комиссии по реализации ее задач;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подписывает документы Комиссии.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3.4. В период отсутствия председателя Комиссии общее руководство и контроль за деятельностью Комиссии осуществляет заместитель председателя Комиссии или член Комиссии по поручению председателя Комиссии.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Заместитель председателя Комиссии также организует проведение заседаний Комиссии, осуществляет контроль за своевременностью и правильностью подготовки секретарем Комиссии протоколов заседаний Комиссии.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3.5. Секретарь Комиссии формирует повестку очередного заседания Комиссии (не позднее чем за два рабочих дня до начала заседания Комиссии) и представляет ее председательствующему на заседании Комиссии для утверждения, обеспечивает своевременное (не позднее чем за пять рабочих дней) оповещение членов Комиссии о проведении заседания Комиссии, ведет протокол заседания, подписывает выписки из протокола заседания Комиссии, осуществляет подготовку материалов к заседанию Комиссии.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Абзац утратил силу. - </w:t>
      </w:r>
      <w:hyperlink w:history="0" r:id="rId76" w:tooltip="Постановление Правительства Сахалинской области от 14.11.2023 N 572 &quot;О внесении изменений в постановление Правительства Сахалинской области от 29.06.2016 N 322 &quot;О порядке подготовки распоряжения Губернатора Сахалинской области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Сахалинской области от 14.11.2023 N 572.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4. Организация деятельности Комиссии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4.1. Заседания Комиссии проводятся по мере необходимости.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Основанием для проведения очередного заседания является решение председателя Комиссии, принятое на основе представленного министерством экономического развития Сахалинской области сводного заключения и прилагаемых к нему документов, в том числе заключений органов исполнительной власти Сахалинской области и органов местного самоуправления Сахалинской области, ходатайства и прилагаемых к нему документов.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77" w:tooltip="Постановление Правительства Сахалинской области от 29.01.2019 N 33 &quot;О внесении изменений в постановление Правительства Сахалинской области от 29.06.2016 N 322 &quot;О порядке подготовки распоряжения Губернатора Сахалинской области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в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Сахалинской области от 29.01.2019 N 33)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 решению председателя Комиссии для рассмотрения вопросов, отнесенных к компетенции комиссии, для участия в работе комиссии могут привлекаться руководители органов исполнительной власти Сахалинской области с правом совещательного голоса.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рассмотрении вопроса о возможности предоставления земельного участка или возможности предварительного согласования предоставления земельного участка, находящегося в муниципальной собственности, либо земельного участка, государственная собственность на который не разграничена, без проведения торгов для участия в работе комиссии привлекается глава муниципального образования Сахалинской области, на территории которого расположен этот земельный участок.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78" w:tooltip="Постановление Правительства Сахалинской области от 14.11.2023 N 572 &quot;О внесении изменений в постановление Правительства Сахалинской области от 29.06.2016 N 322 &quot;О порядке подготовки распоряжения Губернатора Сахалинской области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Сахалинской области от 14.11.2023 N 572)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4.2. Комиссия считается правомочной, если на ее заседании присутствует более половины членов Комиссии.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 Члены Комиссии участвуют в ее заседаниях без права замены.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4.4. Решения Комиссии по каждому рассматриваемому вопросу принимаются простым большинством голосов присутствующих на заседании членов Комиссии.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равенства голосов решающим является голос председательствующего на заседании Комиссии.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Абзац утратил силу. - </w:t>
      </w:r>
      <w:hyperlink w:history="0" r:id="rId79" w:tooltip="Постановление Правительства Сахалинской области от 14.11.2023 N 572 &quot;О внесении изменений в постановление Правительства Сахалинской области от 29.06.2016 N 322 &quot;О порядке подготовки распоряжения Губернатора Сахалинской области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Сахалинской области от 14.11.2023 N 572.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несогласия с принятым решением член Комиссии вправе изложить в письменной форме особое мнение с отметкой об этом в протоколе Комиссии. Особое мнение направляется председателю Комиссии, секретарю Комиссии не позднее одного рабочего дня, следующего за днем заседания Комиссии.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4.5. Решение Комиссии оформляется протоколом в течение двух рабочих дней со дня проведения заседания комиссии, который подписывается каждым присутствующим на заседании членом Комиссии, с фиксацией результатов голосования ("за", "против", "воздержался") и является обязательным для исполнения органами исполнительной власти Сахалинской области.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Сахалинской области от 20.02.2023 </w:t>
      </w:r>
      <w:hyperlink w:history="0" r:id="rId80" w:tooltip="Постановление Правительства Сахалинской области от 20.02.2023 N 78 &quot;О внесении изменений в постановление Правительства Сахалинской области от 29.06.2016 N 322 &quot;О Порядке подготовки распоряжения Губернатора Сахалинской области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в {КонсультантПлюс}">
        <w:r>
          <w:rPr>
            <w:sz w:val="20"/>
            <w:color w:val="0000ff"/>
          </w:rPr>
          <w:t xml:space="preserve">N 78</w:t>
        </w:r>
      </w:hyperlink>
      <w:r>
        <w:rPr>
          <w:sz w:val="20"/>
        </w:rPr>
        <w:t xml:space="preserve">, от 14.11.2023 </w:t>
      </w:r>
      <w:hyperlink w:history="0" r:id="rId81" w:tooltip="Постановление Правительства Сахалинской области от 14.11.2023 N 572 &quot;О внесении изменений в постановление Правительства Сахалинской области от 29.06.2016 N 322 &quot;О порядке подготовки распоряжения Губернатора Сахалинской области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 {КонсультантПлюс}">
        <w:r>
          <w:rPr>
            <w:sz w:val="20"/>
            <w:color w:val="0000ff"/>
          </w:rPr>
          <w:t xml:space="preserve">N 572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Подписанное всеми членами Комиссии решение направляется в министерство экономического развития Сахалинской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Особые мнения членов Комиссии, внесенные в письменной форме, а также экспертные заключения органов исполнительной власти Сахалинской области по </w:t>
      </w:r>
      <w:hyperlink w:history="0" w:anchor="P404" w:tooltip="2.1. о соответствии объекта, инвестиционного проекта критериям, указанным в Законе N 136-ЗО, и возможности предоставления земельного участка или возможности предварительного согласования предоставления земельного участка для строительства (реконструкции) объекта, реализации инвестиционного проекта;">
        <w:r>
          <w:rPr>
            <w:sz w:val="20"/>
            <w:color w:val="0000ff"/>
          </w:rPr>
          <w:t xml:space="preserve">пунктам 2.1</w:t>
        </w:r>
      </w:hyperlink>
      <w:r>
        <w:rPr>
          <w:sz w:val="20"/>
        </w:rPr>
        <w:t xml:space="preserve"> - </w:t>
      </w:r>
      <w:hyperlink w:history="0" w:anchor="P408" w:tooltip="2.3. о несоответствии объекта, инвестиционного проекта критериям, указанным в Законе N 136-ЗО;">
        <w:r>
          <w:rPr>
            <w:sz w:val="20"/>
            <w:color w:val="0000ff"/>
          </w:rPr>
          <w:t xml:space="preserve">2.3</w:t>
        </w:r>
      </w:hyperlink>
      <w:r>
        <w:rPr>
          <w:sz w:val="20"/>
        </w:rPr>
        <w:t xml:space="preserve"> настоящего Регламента приобщаются к протоколу заседания Комиссии.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4.6. Организационно-техническое обеспечение деятельности Комиссии осуществляет министерство экономического развития Сахалинской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4.7. Члены Комиссии, а также лица, приглашенные на заседание, несут ответственность в соответствии с действующим законодательством Российской Федерации за разглашение конфиденциальной информации, ставшей им известной из материалов и информации, представленных к заседанию Комиссии.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5. Права Комиссии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5.1. Комиссия имеет право: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запрашивать у органов государственной власти, органов местного самоуправления, а также заявителей материалы и информацию по вопросам, отнесенным к компетенции Комиссии;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приглашать и заслушивать на своих заседаниях представителей органов государственной власти, органов местного самоуправления и заявителей в качестве консультантов и независимых экспертов по вопросам, отнесенным к компетенции Комиссии;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привлекать к рассмотрению вопросов, отнесенных к компетенции Комиссии, экспертов и ученых;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создавать рабочие группы по вопросам, относящимся к компетенции Комиссии;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вносить предложения по корректировке нормативных правовых актов, направленных на предоставление земельного участка в аренду без торгов;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давать органам исполнительной власти Сахалинской области обязательные для исполнения поручения по вопросам, отнесенным к компетенции Комиссии;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выезжать на месторасположение земельного участка для проведения осмотра испрашиваемого земельного участка.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82" w:tooltip="Постановление Правительства Сахалинской области от 29.01.2019 N 33 &quot;О внесении изменений в постановление Правительства Сахалинской области от 29.06.2016 N 322 &quot;О порядке подготовки распоряжения Губернатора Сахалинской области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в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Сахалинской области от 29.01.2019 N 33)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 Члены Комиссии обладают равными правами при обсуждении рассматриваемых на заседании вопросов.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Сахалинской области от 29.06.2016 N 322</w:t>
            <w:br/>
            <w:t>(ред. от 12.03.2024)</w:t>
            <w:br/>
            <w:t>"О порядке подготовки распоряже...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RLAW210&amp;n=64245&amp;dst=100005" TargetMode = "External"/>
	<Relationship Id="rId8" Type="http://schemas.openxmlformats.org/officeDocument/2006/relationships/hyperlink" Target="https://login.consultant.ru/link/?req=doc&amp;base=RLAW210&amp;n=78163&amp;dst=100005" TargetMode = "External"/>
	<Relationship Id="rId9" Type="http://schemas.openxmlformats.org/officeDocument/2006/relationships/hyperlink" Target="https://login.consultant.ru/link/?req=doc&amp;base=RLAW210&amp;n=78815&amp;dst=100005" TargetMode = "External"/>
	<Relationship Id="rId10" Type="http://schemas.openxmlformats.org/officeDocument/2006/relationships/hyperlink" Target="https://login.consultant.ru/link/?req=doc&amp;base=RLAW210&amp;n=87122&amp;dst=100005" TargetMode = "External"/>
	<Relationship Id="rId11" Type="http://schemas.openxmlformats.org/officeDocument/2006/relationships/hyperlink" Target="https://login.consultant.ru/link/?req=doc&amp;base=RLAW210&amp;n=90800&amp;dst=100005" TargetMode = "External"/>
	<Relationship Id="rId12" Type="http://schemas.openxmlformats.org/officeDocument/2006/relationships/hyperlink" Target="https://login.consultant.ru/link/?req=doc&amp;base=RLAW210&amp;n=94531&amp;dst=100005" TargetMode = "External"/>
	<Relationship Id="rId13" Type="http://schemas.openxmlformats.org/officeDocument/2006/relationships/hyperlink" Target="https://login.consultant.ru/link/?req=doc&amp;base=RLAW210&amp;n=103107&amp;dst=100005" TargetMode = "External"/>
	<Relationship Id="rId14" Type="http://schemas.openxmlformats.org/officeDocument/2006/relationships/hyperlink" Target="https://login.consultant.ru/link/?req=doc&amp;base=RLAW210&amp;n=110404&amp;dst=100005" TargetMode = "External"/>
	<Relationship Id="rId15" Type="http://schemas.openxmlformats.org/officeDocument/2006/relationships/hyperlink" Target="https://login.consultant.ru/link/?req=doc&amp;base=RLAW210&amp;n=117521&amp;dst=100005" TargetMode = "External"/>
	<Relationship Id="rId16" Type="http://schemas.openxmlformats.org/officeDocument/2006/relationships/hyperlink" Target="https://login.consultant.ru/link/?req=doc&amp;base=RLAW210&amp;n=119663&amp;dst=100005" TargetMode = "External"/>
	<Relationship Id="rId17" Type="http://schemas.openxmlformats.org/officeDocument/2006/relationships/hyperlink" Target="https://login.consultant.ru/link/?req=doc&amp;base=RLAW210&amp;n=124031&amp;dst=100005" TargetMode = "External"/>
	<Relationship Id="rId18" Type="http://schemas.openxmlformats.org/officeDocument/2006/relationships/hyperlink" Target="https://login.consultant.ru/link/?req=doc&amp;base=RLAW210&amp;n=127860&amp;dst=100005" TargetMode = "External"/>
	<Relationship Id="rId19" Type="http://schemas.openxmlformats.org/officeDocument/2006/relationships/hyperlink" Target="https://login.consultant.ru/link/?req=doc&amp;base=RLAW210&amp;n=134472&amp;dst=100005" TargetMode = "External"/>
	<Relationship Id="rId20" Type="http://schemas.openxmlformats.org/officeDocument/2006/relationships/hyperlink" Target="https://login.consultant.ru/link/?req=doc&amp;base=RLAW210&amp;n=134740&amp;dst=100005" TargetMode = "External"/>
	<Relationship Id="rId21" Type="http://schemas.openxmlformats.org/officeDocument/2006/relationships/hyperlink" Target="https://login.consultant.ru/link/?req=doc&amp;base=RLAW210&amp;n=137335&amp;dst=100005" TargetMode = "External"/>
	<Relationship Id="rId22" Type="http://schemas.openxmlformats.org/officeDocument/2006/relationships/hyperlink" Target="https://login.consultant.ru/link/?req=doc&amp;base=LAW&amp;n=454812&amp;dst=470" TargetMode = "External"/>
	<Relationship Id="rId23" Type="http://schemas.openxmlformats.org/officeDocument/2006/relationships/hyperlink" Target="https://login.consultant.ru/link/?req=doc&amp;base=RLAW210&amp;n=131763&amp;dst=100007" TargetMode = "External"/>
	<Relationship Id="rId24" Type="http://schemas.openxmlformats.org/officeDocument/2006/relationships/hyperlink" Target="https://login.consultant.ru/link/?req=doc&amp;base=RLAW210&amp;n=134472&amp;dst=100007" TargetMode = "External"/>
	<Relationship Id="rId25" Type="http://schemas.openxmlformats.org/officeDocument/2006/relationships/hyperlink" Target="https://login.consultant.ru/link/?req=doc&amp;base=RLAW210&amp;n=78163&amp;dst=100015" TargetMode = "External"/>
	<Relationship Id="rId26" Type="http://schemas.openxmlformats.org/officeDocument/2006/relationships/hyperlink" Target="https://login.consultant.ru/link/?req=doc&amp;base=RLAW210&amp;n=78163&amp;dst=100014" TargetMode = "External"/>
	<Relationship Id="rId27" Type="http://schemas.openxmlformats.org/officeDocument/2006/relationships/hyperlink" Target="https://login.consultant.ru/link/?req=doc&amp;base=RLAW210&amp;n=134472&amp;dst=100008" TargetMode = "External"/>
	<Relationship Id="rId28" Type="http://schemas.openxmlformats.org/officeDocument/2006/relationships/hyperlink" Target="https://login.consultant.ru/link/?req=doc&amp;base=RLAW210&amp;n=137335&amp;dst=100005" TargetMode = "External"/>
	<Relationship Id="rId29" Type="http://schemas.openxmlformats.org/officeDocument/2006/relationships/hyperlink" Target="https://login.consultant.ru/link/?req=doc&amp;base=RLAW210&amp;n=131763" TargetMode = "External"/>
	<Relationship Id="rId30" Type="http://schemas.openxmlformats.org/officeDocument/2006/relationships/hyperlink" Target="https://login.consultant.ru/link/?req=doc&amp;base=LAW&amp;n=469783" TargetMode = "External"/>
	<Relationship Id="rId31" Type="http://schemas.openxmlformats.org/officeDocument/2006/relationships/hyperlink" Target="https://login.consultant.ru/link/?req=doc&amp;base=RLAW210&amp;n=131763" TargetMode = "External"/>
	<Relationship Id="rId32" Type="http://schemas.openxmlformats.org/officeDocument/2006/relationships/hyperlink" Target="https://login.consultant.ru/link/?req=doc&amp;base=RLAW210&amp;n=133874&amp;dst=101083" TargetMode = "External"/>
	<Relationship Id="rId33" Type="http://schemas.openxmlformats.org/officeDocument/2006/relationships/hyperlink" Target="https://login.consultant.ru/link/?req=doc&amp;base=LAW&amp;n=325040&amp;dst=100026" TargetMode = "External"/>
	<Relationship Id="rId34" Type="http://schemas.openxmlformats.org/officeDocument/2006/relationships/hyperlink" Target="https://login.consultant.ru/link/?req=doc&amp;base=LAW&amp;n=418348&amp;dst=100012" TargetMode = "External"/>
	<Relationship Id="rId35" Type="http://schemas.openxmlformats.org/officeDocument/2006/relationships/hyperlink" Target="https://login.consultant.ru/link/?req=doc&amp;base=RLAW210&amp;n=131763" TargetMode = "External"/>
	<Relationship Id="rId36" Type="http://schemas.openxmlformats.org/officeDocument/2006/relationships/hyperlink" Target="https://login.consultant.ru/link/?req=doc&amp;base=LAW&amp;n=469783" TargetMode = "External"/>
	<Relationship Id="rId37" Type="http://schemas.openxmlformats.org/officeDocument/2006/relationships/hyperlink" Target="https://login.consultant.ru/link/?req=doc&amp;base=LAW&amp;n=469783" TargetMode = "External"/>
	<Relationship Id="rId38" Type="http://schemas.openxmlformats.org/officeDocument/2006/relationships/hyperlink" Target="https://login.consultant.ru/link/?req=doc&amp;base=RLAW210&amp;n=137335&amp;dst=100006" TargetMode = "External"/>
	<Relationship Id="rId39" Type="http://schemas.openxmlformats.org/officeDocument/2006/relationships/hyperlink" Target="https://login.consultant.ru/link/?req=doc&amp;base=RLAW210&amp;n=131763" TargetMode = "External"/>
	<Relationship Id="rId40" Type="http://schemas.openxmlformats.org/officeDocument/2006/relationships/hyperlink" Target="https://login.consultant.ru/link/?req=doc&amp;base=RLAW210&amp;n=131763" TargetMode = "External"/>
	<Relationship Id="rId41" Type="http://schemas.openxmlformats.org/officeDocument/2006/relationships/hyperlink" Target="https://login.consultant.ru/link/?req=doc&amp;base=RLAW210&amp;n=131763" TargetMode = "External"/>
	<Relationship Id="rId42" Type="http://schemas.openxmlformats.org/officeDocument/2006/relationships/hyperlink" Target="https://login.consultant.ru/link/?req=doc&amp;base=RLAW210&amp;n=137335&amp;dst=100007" TargetMode = "External"/>
	<Relationship Id="rId43" Type="http://schemas.openxmlformats.org/officeDocument/2006/relationships/hyperlink" Target="https://login.consultant.ru/link/?req=doc&amp;base=RLAW210&amp;n=131763" TargetMode = "External"/>
	<Relationship Id="rId44" Type="http://schemas.openxmlformats.org/officeDocument/2006/relationships/hyperlink" Target="https://login.consultant.ru/link/?req=doc&amp;base=LAW&amp;n=471848&amp;dst=10841" TargetMode = "External"/>
	<Relationship Id="rId45" Type="http://schemas.openxmlformats.org/officeDocument/2006/relationships/hyperlink" Target="https://login.consultant.ru/link/?req=doc&amp;base=LAW&amp;n=454812&amp;dst=470" TargetMode = "External"/>
	<Relationship Id="rId46" Type="http://schemas.openxmlformats.org/officeDocument/2006/relationships/hyperlink" Target="https://login.consultant.ru/link/?req=doc&amp;base=RLAW210&amp;n=131763" TargetMode = "External"/>
	<Relationship Id="rId47" Type="http://schemas.openxmlformats.org/officeDocument/2006/relationships/hyperlink" Target="https://login.consultant.ru/link/?req=doc&amp;base=LAW&amp;n=454812" TargetMode = "External"/>
	<Relationship Id="rId48" Type="http://schemas.openxmlformats.org/officeDocument/2006/relationships/hyperlink" Target="https://login.consultant.ru/link/?req=doc&amp;base=RLAW210&amp;n=137335&amp;dst=100009" TargetMode = "External"/>
	<Relationship Id="rId49" Type="http://schemas.openxmlformats.org/officeDocument/2006/relationships/hyperlink" Target="https://login.consultant.ru/link/?req=doc&amp;base=RLAW210&amp;n=78163&amp;dst=100006" TargetMode = "External"/>
	<Relationship Id="rId50" Type="http://schemas.openxmlformats.org/officeDocument/2006/relationships/hyperlink" Target="https://login.consultant.ru/link/?req=doc&amp;base=LAW&amp;n=468900" TargetMode = "External"/>
	<Relationship Id="rId51" Type="http://schemas.openxmlformats.org/officeDocument/2006/relationships/hyperlink" Target="https://login.consultant.ru/link/?req=doc&amp;base=LAW&amp;n=454812&amp;dst=526" TargetMode = "External"/>
	<Relationship Id="rId52" Type="http://schemas.openxmlformats.org/officeDocument/2006/relationships/hyperlink" Target="https://login.consultant.ru/link/?req=doc&amp;base=RLAW210&amp;n=78163&amp;dst=100130" TargetMode = "External"/>
	<Relationship Id="rId53" Type="http://schemas.openxmlformats.org/officeDocument/2006/relationships/hyperlink" Target="https://login.consultant.ru/link/?req=doc&amp;base=RLAW210&amp;n=117521&amp;dst=100005" TargetMode = "External"/>
	<Relationship Id="rId54" Type="http://schemas.openxmlformats.org/officeDocument/2006/relationships/hyperlink" Target="https://login.consultant.ru/link/?req=doc&amp;base=RLAW210&amp;n=119663&amp;dst=100005" TargetMode = "External"/>
	<Relationship Id="rId55" Type="http://schemas.openxmlformats.org/officeDocument/2006/relationships/hyperlink" Target="https://login.consultant.ru/link/?req=doc&amp;base=RLAW210&amp;n=124031&amp;dst=100005" TargetMode = "External"/>
	<Relationship Id="rId56" Type="http://schemas.openxmlformats.org/officeDocument/2006/relationships/hyperlink" Target="https://login.consultant.ru/link/?req=doc&amp;base=RLAW210&amp;n=127860&amp;dst=100019" TargetMode = "External"/>
	<Relationship Id="rId57" Type="http://schemas.openxmlformats.org/officeDocument/2006/relationships/hyperlink" Target="https://login.consultant.ru/link/?req=doc&amp;base=RLAW210&amp;n=134740&amp;dst=100005" TargetMode = "External"/>
	<Relationship Id="rId58" Type="http://schemas.openxmlformats.org/officeDocument/2006/relationships/hyperlink" Target="https://login.consultant.ru/link/?req=doc&amp;base=RLAW210&amp;n=78163&amp;dst=100008" TargetMode = "External"/>
	<Relationship Id="rId59" Type="http://schemas.openxmlformats.org/officeDocument/2006/relationships/hyperlink" Target="https://login.consultant.ru/link/?req=doc&amp;base=RLAW210&amp;n=87122&amp;dst=100026" TargetMode = "External"/>
	<Relationship Id="rId60" Type="http://schemas.openxmlformats.org/officeDocument/2006/relationships/hyperlink" Target="https://login.consultant.ru/link/?req=doc&amp;base=RLAW210&amp;n=94531&amp;dst=100006" TargetMode = "External"/>
	<Relationship Id="rId61" Type="http://schemas.openxmlformats.org/officeDocument/2006/relationships/hyperlink" Target="https://login.consultant.ru/link/?req=doc&amp;base=RLAW210&amp;n=127860&amp;dst=100017" TargetMode = "External"/>
	<Relationship Id="rId62" Type="http://schemas.openxmlformats.org/officeDocument/2006/relationships/hyperlink" Target="https://login.consultant.ru/link/?req=doc&amp;base=RLAW210&amp;n=134472&amp;dst=100009" TargetMode = "External"/>
	<Relationship Id="rId63" Type="http://schemas.openxmlformats.org/officeDocument/2006/relationships/hyperlink" Target="https://login.consultant.ru/link/?req=doc&amp;base=RLAW210&amp;n=137335&amp;dst=100010" TargetMode = "External"/>
	<Relationship Id="rId64" Type="http://schemas.openxmlformats.org/officeDocument/2006/relationships/hyperlink" Target="https://login.consultant.ru/link/?req=doc&amp;base=RLAW210&amp;n=131763" TargetMode = "External"/>
	<Relationship Id="rId65" Type="http://schemas.openxmlformats.org/officeDocument/2006/relationships/hyperlink" Target="https://login.consultant.ru/link/?req=doc&amp;base=LAW&amp;n=2875" TargetMode = "External"/>
	<Relationship Id="rId66" Type="http://schemas.openxmlformats.org/officeDocument/2006/relationships/hyperlink" Target="https://login.consultant.ru/link/?req=doc&amp;base=RLAW210&amp;n=131763" TargetMode = "External"/>
	<Relationship Id="rId67" Type="http://schemas.openxmlformats.org/officeDocument/2006/relationships/hyperlink" Target="https://login.consultant.ru/link/?req=doc&amp;base=RLAW210&amp;n=134472&amp;dst=100011" TargetMode = "External"/>
	<Relationship Id="rId68" Type="http://schemas.openxmlformats.org/officeDocument/2006/relationships/hyperlink" Target="https://login.consultant.ru/link/?req=doc&amp;base=RLAW210&amp;n=131763" TargetMode = "External"/>
	<Relationship Id="rId69" Type="http://schemas.openxmlformats.org/officeDocument/2006/relationships/hyperlink" Target="https://login.consultant.ru/link/?req=doc&amp;base=RLAW210&amp;n=134472&amp;dst=100012" TargetMode = "External"/>
	<Relationship Id="rId70" Type="http://schemas.openxmlformats.org/officeDocument/2006/relationships/hyperlink" Target="https://login.consultant.ru/link/?req=doc&amp;base=RLAW210&amp;n=131763" TargetMode = "External"/>
	<Relationship Id="rId71" Type="http://schemas.openxmlformats.org/officeDocument/2006/relationships/hyperlink" Target="https://login.consultant.ru/link/?req=doc&amp;base=LAW&amp;n=454812&amp;dst=466" TargetMode = "External"/>
	<Relationship Id="rId72" Type="http://schemas.openxmlformats.org/officeDocument/2006/relationships/hyperlink" Target="https://login.consultant.ru/link/?req=doc&amp;base=RLAW210&amp;n=134472&amp;dst=100014" TargetMode = "External"/>
	<Relationship Id="rId73" Type="http://schemas.openxmlformats.org/officeDocument/2006/relationships/hyperlink" Target="https://login.consultant.ru/link/?req=doc&amp;base=RLAW210&amp;n=134472&amp;dst=100016" TargetMode = "External"/>
	<Relationship Id="rId74" Type="http://schemas.openxmlformats.org/officeDocument/2006/relationships/hyperlink" Target="https://login.consultant.ru/link/?req=doc&amp;base=RLAW210&amp;n=94531&amp;dst=100006" TargetMode = "External"/>
	<Relationship Id="rId75" Type="http://schemas.openxmlformats.org/officeDocument/2006/relationships/hyperlink" Target="https://login.consultant.ru/link/?req=doc&amp;base=RLAW210&amp;n=137335&amp;dst=100010" TargetMode = "External"/>
	<Relationship Id="rId76" Type="http://schemas.openxmlformats.org/officeDocument/2006/relationships/hyperlink" Target="https://login.consultant.ru/link/?req=doc&amp;base=RLAW210&amp;n=134472&amp;dst=100017" TargetMode = "External"/>
	<Relationship Id="rId77" Type="http://schemas.openxmlformats.org/officeDocument/2006/relationships/hyperlink" Target="https://login.consultant.ru/link/?req=doc&amp;base=RLAW210&amp;n=87122&amp;dst=100027" TargetMode = "External"/>
	<Relationship Id="rId78" Type="http://schemas.openxmlformats.org/officeDocument/2006/relationships/hyperlink" Target="https://login.consultant.ru/link/?req=doc&amp;base=RLAW210&amp;n=134472&amp;dst=100019" TargetMode = "External"/>
	<Relationship Id="rId79" Type="http://schemas.openxmlformats.org/officeDocument/2006/relationships/hyperlink" Target="https://login.consultant.ru/link/?req=doc&amp;base=RLAW210&amp;n=134472&amp;dst=100021" TargetMode = "External"/>
	<Relationship Id="rId80" Type="http://schemas.openxmlformats.org/officeDocument/2006/relationships/hyperlink" Target="https://login.consultant.ru/link/?req=doc&amp;base=RLAW210&amp;n=127860&amp;dst=100018" TargetMode = "External"/>
	<Relationship Id="rId81" Type="http://schemas.openxmlformats.org/officeDocument/2006/relationships/hyperlink" Target="https://login.consultant.ru/link/?req=doc&amp;base=RLAW210&amp;n=134472&amp;dst=100022" TargetMode = "External"/>
	<Relationship Id="rId82" Type="http://schemas.openxmlformats.org/officeDocument/2006/relationships/hyperlink" Target="https://login.consultant.ru/link/?req=doc&amp;base=RLAW210&amp;n=87122&amp;dst=100029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4023.00.53</Application>
  <Company>КонсультантПлюс Версия 4023.00.53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Сахалинской области от 29.06.2016 N 322
(ред. от 12.03.2024)
"О порядке подготовки распоряжения Губернатора Сахалинской области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инвестиционных проектов, соответствующих критериям, установленным Законом</dc:title>
  <dcterms:created xsi:type="dcterms:W3CDTF">2024-04-01T03:31:57Z</dcterms:created>
</cp:coreProperties>
</file>